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83CB1" w14:textId="16B06A21" w:rsidR="00C32C68" w:rsidRDefault="00C32C68" w:rsidP="006847D3">
      <w:pPr>
        <w:spacing w:after="0"/>
        <w:jc w:val="center"/>
        <w:rPr>
          <w:b/>
          <w:bCs/>
          <w:sz w:val="28"/>
          <w:szCs w:val="28"/>
          <w:u w:val="single"/>
        </w:rPr>
      </w:pPr>
    </w:p>
    <w:p w14:paraId="76C80F8C" w14:textId="0A46DAAC" w:rsidR="006847D3" w:rsidRDefault="7594AE3D" w:rsidP="006847D3">
      <w:pPr>
        <w:spacing w:after="0"/>
        <w:jc w:val="center"/>
        <w:rPr>
          <w:b/>
          <w:bCs/>
          <w:color w:val="0070C0"/>
          <w:sz w:val="32"/>
          <w:szCs w:val="32"/>
          <w14:textOutline w14:w="0" w14:cap="flat" w14:cmpd="sng" w14:algn="ctr">
            <w14:noFill/>
            <w14:prstDash w14:val="solid"/>
            <w14:round/>
          </w14:textOutline>
          <w14:props3d w14:extrusionH="57150" w14:contourW="0" w14:prstMaterial="softEdge">
            <w14:bevelT w14:w="25400" w14:h="38100" w14:prst="circle"/>
          </w14:props3d>
        </w:rPr>
      </w:pPr>
      <w:r w:rsidRPr="00D652C9">
        <w:rPr>
          <w:b/>
          <w:bCs/>
          <w:color w:val="0070C0"/>
          <w:sz w:val="32"/>
          <w:szCs w:val="32"/>
          <w14:textOutline w14:w="0" w14:cap="flat" w14:cmpd="sng" w14:algn="ctr">
            <w14:noFill/>
            <w14:prstDash w14:val="solid"/>
            <w14:round/>
          </w14:textOutline>
          <w14:props3d w14:extrusionH="57150" w14:contourW="0" w14:prstMaterial="softEdge">
            <w14:bevelT w14:w="25400" w14:h="38100" w14:prst="circle"/>
          </w14:props3d>
        </w:rPr>
        <w:t>Frequently Asked Questions:  Changes in Peer Support Certification</w:t>
      </w:r>
    </w:p>
    <w:p w14:paraId="4A26FC95" w14:textId="7801080C" w:rsidR="00E03967" w:rsidRPr="00E03967" w:rsidRDefault="00E03967" w:rsidP="00E03967">
      <w:pPr>
        <w:spacing w:after="0"/>
        <w:rPr>
          <w:b/>
          <w:bCs/>
          <w:color w:val="0070C0"/>
          <w:sz w:val="20"/>
          <w:szCs w:val="20"/>
          <w14:textOutline w14:w="0" w14:cap="flat" w14:cmpd="sng" w14:algn="ctr">
            <w14:noFill/>
            <w14:prstDash w14:val="solid"/>
            <w14:round/>
          </w14:textOutline>
          <w14:props3d w14:extrusionH="57150" w14:contourW="0" w14:prstMaterial="softEdge">
            <w14:bevelT w14:w="25400" w14:h="38100" w14:prst="circle"/>
          </w14:props3d>
        </w:rPr>
      </w:pPr>
      <w:r w:rsidRPr="00E03967">
        <w:rPr>
          <w:b/>
          <w:bCs/>
          <w:color w:val="0070C0"/>
          <w:sz w:val="20"/>
          <w:szCs w:val="20"/>
          <w14:textOutline w14:w="0" w14:cap="flat" w14:cmpd="sng" w14:algn="ctr">
            <w14:noFill/>
            <w14:prstDash w14:val="solid"/>
            <w14:round/>
          </w14:textOutline>
          <w14:props3d w14:extrusionH="57150" w14:contourW="0" w14:prstMaterial="softEdge">
            <w14:bevelT w14:w="25400" w14:h="38100" w14:prst="circle"/>
          </w14:props3d>
        </w:rPr>
        <w:t>*This document was developed in collaboration with the Department of Behavioral Health, Developmental &amp; Intellectual Disabilities, Department of Medicaid Services, and the Board of Alcohol and Drug Counselors</w:t>
      </w:r>
    </w:p>
    <w:p w14:paraId="6569F79F" w14:textId="24475A79" w:rsidR="006847D3" w:rsidRDefault="006847D3" w:rsidP="006847D3">
      <w:pPr>
        <w:spacing w:after="0"/>
        <w:jc w:val="center"/>
        <w:rPr>
          <w:b/>
          <w:bCs/>
          <w:sz w:val="28"/>
          <w:szCs w:val="28"/>
          <w:u w:val="single"/>
        </w:rPr>
      </w:pPr>
    </w:p>
    <w:p w14:paraId="6DFD35DE" w14:textId="42C80CEE" w:rsidR="57A2874A" w:rsidRDefault="00A62063" w:rsidP="2FE4CB1B">
      <w:pPr>
        <w:spacing w:after="0"/>
        <w:rPr>
          <w:b/>
          <w:bCs/>
          <w:color w:val="0070C0"/>
          <w:u w:val="single"/>
        </w:rPr>
      </w:pPr>
      <w:r>
        <w:rPr>
          <w:b/>
          <w:bCs/>
          <w:color w:val="0070C0"/>
          <w:u w:val="single"/>
        </w:rPr>
        <w:t>ACRONYMNS USED IN THIS DOCUMENT</w:t>
      </w:r>
      <w:r w:rsidR="0999DE72" w:rsidRPr="6A31B75C">
        <w:rPr>
          <w:b/>
          <w:bCs/>
          <w:color w:val="0070C0"/>
          <w:u w:val="single"/>
        </w:rPr>
        <w:t>:</w:t>
      </w:r>
    </w:p>
    <w:p w14:paraId="59C36A1F" w14:textId="77777777" w:rsidR="00CE5F86" w:rsidRDefault="00CE5F86" w:rsidP="00CE5F86">
      <w:pPr>
        <w:pStyle w:val="ListParagraph"/>
        <w:numPr>
          <w:ilvl w:val="0"/>
          <w:numId w:val="7"/>
        </w:numPr>
        <w:spacing w:after="0"/>
      </w:pPr>
      <w:r>
        <w:t>AODE: Alcohol and Other Drug Entity (type of organization that is licensed)</w:t>
      </w:r>
    </w:p>
    <w:p w14:paraId="7735F3B6" w14:textId="77777777" w:rsidR="00CE5F86" w:rsidRDefault="00CE5F86" w:rsidP="00CE5F86">
      <w:pPr>
        <w:pStyle w:val="ListParagraph"/>
        <w:numPr>
          <w:ilvl w:val="0"/>
          <w:numId w:val="7"/>
        </w:numPr>
        <w:spacing w:after="0"/>
      </w:pPr>
      <w:r>
        <w:t>BHSO: Behavioral Health Service Organization</w:t>
      </w:r>
    </w:p>
    <w:p w14:paraId="6C6011E1" w14:textId="37DF0652" w:rsidR="00C268CD" w:rsidRDefault="00C268CD" w:rsidP="00CE5F86">
      <w:pPr>
        <w:pStyle w:val="ListParagraph"/>
        <w:numPr>
          <w:ilvl w:val="0"/>
          <w:numId w:val="7"/>
        </w:numPr>
        <w:spacing w:after="0"/>
      </w:pPr>
      <w:r>
        <w:t xml:space="preserve">CDTC: Chemical </w:t>
      </w:r>
      <w:r w:rsidR="00CB6562">
        <w:t xml:space="preserve">Dependency </w:t>
      </w:r>
      <w:r>
        <w:t>Treatment Center</w:t>
      </w:r>
    </w:p>
    <w:p w14:paraId="194833F7" w14:textId="189A6919" w:rsidR="00CE5F86" w:rsidRDefault="00CE5F86" w:rsidP="47727604">
      <w:pPr>
        <w:pStyle w:val="ListParagraph"/>
        <w:numPr>
          <w:ilvl w:val="0"/>
          <w:numId w:val="7"/>
        </w:numPr>
        <w:spacing w:after="0"/>
      </w:pPr>
      <w:r>
        <w:t>CMHC: Community Mental Health Center</w:t>
      </w:r>
    </w:p>
    <w:p w14:paraId="3D8BA451" w14:textId="77777777" w:rsidR="005A7304" w:rsidRDefault="005A7304" w:rsidP="005A7304">
      <w:pPr>
        <w:pStyle w:val="ListParagraph"/>
        <w:numPr>
          <w:ilvl w:val="0"/>
          <w:numId w:val="7"/>
        </w:numPr>
        <w:spacing w:after="0"/>
      </w:pPr>
      <w:r>
        <w:t xml:space="preserve">CPSS: Certified Peer Support Specialist </w:t>
      </w:r>
    </w:p>
    <w:p w14:paraId="46E6C969" w14:textId="77777777" w:rsidR="005A7304" w:rsidRDefault="005A7304" w:rsidP="005A7304">
      <w:pPr>
        <w:pStyle w:val="ListParagraph"/>
        <w:numPr>
          <w:ilvl w:val="0"/>
          <w:numId w:val="7"/>
        </w:numPr>
        <w:spacing w:after="0"/>
      </w:pPr>
      <w:r>
        <w:t>DBHDID: Department for Behavioral Health, Developmental, &amp; Intellectual Disabilities</w:t>
      </w:r>
    </w:p>
    <w:p w14:paraId="10C51304" w14:textId="66528FC2" w:rsidR="00CE5F86" w:rsidRDefault="005A7304" w:rsidP="47727604">
      <w:pPr>
        <w:pStyle w:val="ListParagraph"/>
        <w:numPr>
          <w:ilvl w:val="0"/>
          <w:numId w:val="7"/>
        </w:numPr>
        <w:spacing w:after="0"/>
      </w:pPr>
      <w:r>
        <w:t>DMS: Department for Medicaid Services</w:t>
      </w:r>
    </w:p>
    <w:p w14:paraId="653595CC" w14:textId="77777777" w:rsidR="00113E33" w:rsidRDefault="005A7304" w:rsidP="00601B4D">
      <w:pPr>
        <w:pStyle w:val="ListParagraph"/>
        <w:numPr>
          <w:ilvl w:val="0"/>
          <w:numId w:val="7"/>
        </w:numPr>
        <w:spacing w:after="0"/>
      </w:pPr>
      <w:r>
        <w:t>FQHC: Federally Qualified Health Center</w:t>
      </w:r>
    </w:p>
    <w:p w14:paraId="209AED88" w14:textId="0AC10E99" w:rsidR="00113E33" w:rsidRDefault="00113E33" w:rsidP="00601B4D">
      <w:pPr>
        <w:pStyle w:val="ListParagraph"/>
        <w:numPr>
          <w:ilvl w:val="0"/>
          <w:numId w:val="7"/>
        </w:numPr>
        <w:spacing w:after="0"/>
      </w:pPr>
      <w:r>
        <w:t>IC &amp; RC: International Certification and Reciprocity Consortium</w:t>
      </w:r>
    </w:p>
    <w:p w14:paraId="52B90869" w14:textId="53C0A586" w:rsidR="00601B4D" w:rsidRDefault="00601B4D" w:rsidP="00601B4D">
      <w:pPr>
        <w:pStyle w:val="ListParagraph"/>
        <w:numPr>
          <w:ilvl w:val="0"/>
          <w:numId w:val="7"/>
        </w:numPr>
        <w:spacing w:after="0"/>
      </w:pPr>
      <w:r>
        <w:t>KBADC: Kentucky Board of Alcohol &amp; Drug Counselors</w:t>
      </w:r>
    </w:p>
    <w:p w14:paraId="7FE048E0" w14:textId="77777777" w:rsidR="00601B4D" w:rsidRDefault="00601B4D" w:rsidP="00601B4D">
      <w:pPr>
        <w:pStyle w:val="ListParagraph"/>
        <w:numPr>
          <w:ilvl w:val="0"/>
          <w:numId w:val="7"/>
        </w:numPr>
        <w:spacing w:after="0"/>
      </w:pPr>
      <w:r>
        <w:t>RADPSS: Registered Alcohol &amp; Drug Peer Support Specialist</w:t>
      </w:r>
    </w:p>
    <w:p w14:paraId="5FE475B5" w14:textId="77777777" w:rsidR="00601B4D" w:rsidRDefault="00601B4D" w:rsidP="00601B4D">
      <w:pPr>
        <w:pStyle w:val="ListParagraph"/>
        <w:numPr>
          <w:ilvl w:val="0"/>
          <w:numId w:val="7"/>
        </w:numPr>
        <w:spacing w:after="0"/>
      </w:pPr>
      <w:r>
        <w:t>RHC: Rural Health Clinic</w:t>
      </w:r>
    </w:p>
    <w:p w14:paraId="047E8082" w14:textId="2693772E" w:rsidR="00601B4D" w:rsidRDefault="00601B4D" w:rsidP="00601B4D">
      <w:pPr>
        <w:pStyle w:val="ListParagraph"/>
        <w:numPr>
          <w:ilvl w:val="0"/>
          <w:numId w:val="7"/>
        </w:numPr>
        <w:spacing w:after="0"/>
      </w:pPr>
      <w:r>
        <w:t>SUD: Substance Use Disorder</w:t>
      </w:r>
    </w:p>
    <w:p w14:paraId="5A28A7B2" w14:textId="109238D0" w:rsidR="57A2874A" w:rsidRDefault="0999DE72" w:rsidP="47727604">
      <w:pPr>
        <w:pStyle w:val="ListParagraph"/>
        <w:numPr>
          <w:ilvl w:val="0"/>
          <w:numId w:val="6"/>
        </w:numPr>
        <w:spacing w:after="0"/>
      </w:pPr>
      <w:r>
        <w:t>TRADPSS: Temporary Registered Alcohol &amp; Drug Peer Support Specialist</w:t>
      </w:r>
    </w:p>
    <w:p w14:paraId="465E0FC1" w14:textId="50DB6D32" w:rsidR="57A2874A" w:rsidRDefault="00601B4D" w:rsidP="47727604">
      <w:pPr>
        <w:pStyle w:val="ListParagraph"/>
        <w:numPr>
          <w:ilvl w:val="0"/>
          <w:numId w:val="2"/>
        </w:numPr>
        <w:spacing w:after="0"/>
      </w:pPr>
      <w:r>
        <w:t>TRIS: Training Records Information System</w:t>
      </w:r>
    </w:p>
    <w:p w14:paraId="29B45083" w14:textId="620DC869" w:rsidR="00C922E3" w:rsidRDefault="00C922E3" w:rsidP="006847D3">
      <w:pPr>
        <w:spacing w:after="0"/>
        <w:rPr>
          <w:b/>
          <w:bCs/>
        </w:rPr>
      </w:pPr>
    </w:p>
    <w:p w14:paraId="68FB2116" w14:textId="0E5F24C5" w:rsidR="3E900F3F" w:rsidRDefault="382B6E94" w:rsidP="2FE4CB1B">
      <w:pPr>
        <w:spacing w:after="0"/>
        <w:rPr>
          <w:b/>
          <w:bCs/>
          <w:color w:val="0070C0"/>
          <w:u w:val="single"/>
        </w:rPr>
      </w:pPr>
      <w:r w:rsidRPr="6A31B75C">
        <w:rPr>
          <w:b/>
          <w:bCs/>
          <w:color w:val="0070C0"/>
          <w:u w:val="single"/>
        </w:rPr>
        <w:t>GENERAL QUESTIONS</w:t>
      </w:r>
      <w:r w:rsidR="4B28A642" w:rsidRPr="6A31B75C">
        <w:rPr>
          <w:b/>
          <w:bCs/>
          <w:color w:val="0070C0"/>
          <w:u w:val="single"/>
        </w:rPr>
        <w:t xml:space="preserve"> RELATED TO CERTIFICATION</w:t>
      </w:r>
      <w:r w:rsidRPr="6A31B75C">
        <w:rPr>
          <w:b/>
          <w:bCs/>
          <w:color w:val="0070C0"/>
          <w:u w:val="single"/>
        </w:rPr>
        <w:t>:</w:t>
      </w:r>
    </w:p>
    <w:p w14:paraId="3BF5A069" w14:textId="038477E0" w:rsidR="2FE4CB1B" w:rsidRDefault="2FE4CB1B" w:rsidP="2FE4CB1B">
      <w:pPr>
        <w:spacing w:after="0"/>
        <w:rPr>
          <w:b/>
          <w:bCs/>
        </w:rPr>
      </w:pPr>
    </w:p>
    <w:p w14:paraId="0018D5A1" w14:textId="415C71FB" w:rsidR="009E60E4" w:rsidRPr="00D652C9" w:rsidRDefault="16B0496D" w:rsidP="00D652C9">
      <w:pPr>
        <w:spacing w:before="240" w:after="0"/>
        <w:contextualSpacing/>
        <w:rPr>
          <w:b/>
          <w:bCs/>
        </w:rPr>
      </w:pPr>
      <w:r w:rsidRPr="6A31B75C">
        <w:rPr>
          <w:b/>
          <w:bCs/>
        </w:rPr>
        <w:t xml:space="preserve">Q: </w:t>
      </w:r>
      <w:r w:rsidR="00C268CD">
        <w:rPr>
          <w:b/>
          <w:bCs/>
        </w:rPr>
        <w:tab/>
      </w:r>
      <w:r w:rsidR="32A55050" w:rsidRPr="00D652C9">
        <w:rPr>
          <w:b/>
          <w:bCs/>
        </w:rPr>
        <w:t xml:space="preserve">Which agencies </w:t>
      </w:r>
      <w:r w:rsidR="0B7B1E9E" w:rsidRPr="00D652C9">
        <w:rPr>
          <w:b/>
          <w:bCs/>
        </w:rPr>
        <w:t xml:space="preserve">provide oversight and credentialing </w:t>
      </w:r>
      <w:r w:rsidR="12897F3D" w:rsidRPr="00D652C9">
        <w:rPr>
          <w:b/>
          <w:bCs/>
        </w:rPr>
        <w:t>to peer support specialists?</w:t>
      </w:r>
    </w:p>
    <w:p w14:paraId="09939AD0" w14:textId="708DA9F4" w:rsidR="00796A3A" w:rsidRPr="00D652C9" w:rsidRDefault="00036105" w:rsidP="00D652C9">
      <w:pPr>
        <w:spacing w:before="240" w:after="0"/>
        <w:contextualSpacing/>
      </w:pPr>
      <w:r w:rsidRPr="00D652C9">
        <w:t>A:</w:t>
      </w:r>
      <w:r w:rsidRPr="00D652C9">
        <w:tab/>
      </w:r>
      <w:r w:rsidR="7E03D6A8" w:rsidRPr="00D652C9">
        <w:t>DBHDID ov</w:t>
      </w:r>
      <w:r w:rsidR="252E57BE" w:rsidRPr="00D652C9">
        <w:t xml:space="preserve">ersees CPSS (adult, family, and youth). </w:t>
      </w:r>
    </w:p>
    <w:p w14:paraId="50B11DD0" w14:textId="75B80577" w:rsidR="000C2C1E" w:rsidRPr="00D652C9" w:rsidRDefault="2AFCA98C" w:rsidP="00D652C9">
      <w:pPr>
        <w:spacing w:before="240" w:after="0"/>
        <w:ind w:left="720"/>
        <w:contextualSpacing/>
      </w:pPr>
      <w:r w:rsidRPr="00D652C9">
        <w:t xml:space="preserve">KBADC oversees the TRADPSS and RADPSS. </w:t>
      </w:r>
    </w:p>
    <w:p w14:paraId="4BADE48F" w14:textId="1A052005" w:rsidR="00AE46CE" w:rsidRPr="00D652C9" w:rsidRDefault="00AE46CE" w:rsidP="00D652C9">
      <w:pPr>
        <w:spacing w:before="240" w:after="0"/>
        <w:contextualSpacing/>
      </w:pPr>
    </w:p>
    <w:p w14:paraId="47C738C0" w14:textId="128D6FCC" w:rsidR="00AE46CE" w:rsidRPr="00D652C9" w:rsidRDefault="142475C0" w:rsidP="00D652C9">
      <w:pPr>
        <w:spacing w:before="240" w:after="0"/>
        <w:contextualSpacing/>
        <w:rPr>
          <w:b/>
          <w:bCs/>
        </w:rPr>
      </w:pPr>
      <w:r w:rsidRPr="00D652C9">
        <w:rPr>
          <w:b/>
          <w:bCs/>
        </w:rPr>
        <w:t xml:space="preserve">Q: </w:t>
      </w:r>
      <w:r w:rsidR="00C268CD" w:rsidRPr="00D652C9">
        <w:rPr>
          <w:b/>
          <w:bCs/>
        </w:rPr>
        <w:tab/>
      </w:r>
      <w:r w:rsidRPr="00D652C9">
        <w:rPr>
          <w:b/>
          <w:bCs/>
        </w:rPr>
        <w:t xml:space="preserve">Why can’t there be just one credentialing agency covering APSS and RADPSS? </w:t>
      </w:r>
    </w:p>
    <w:p w14:paraId="40D8F3C5" w14:textId="41C7EBE8" w:rsidR="00AE46CE" w:rsidRPr="00D652C9" w:rsidRDefault="00701C6A" w:rsidP="00D652C9">
      <w:pPr>
        <w:spacing w:before="240" w:after="0"/>
        <w:ind w:left="720" w:hanging="720"/>
        <w:contextualSpacing/>
      </w:pPr>
      <w:r w:rsidRPr="00D652C9">
        <w:t xml:space="preserve">A: </w:t>
      </w:r>
      <w:r w:rsidRPr="00D652C9">
        <w:tab/>
      </w:r>
      <w:r w:rsidR="142475C0" w:rsidRPr="00D652C9">
        <w:t xml:space="preserve">KRS 222.233 mandates that peer support specialists working in SUD programs </w:t>
      </w:r>
      <w:r w:rsidR="7E4B3F93" w:rsidRPr="00D652C9">
        <w:t xml:space="preserve">be </w:t>
      </w:r>
      <w:r w:rsidR="142475C0" w:rsidRPr="00D652C9">
        <w:t xml:space="preserve">licensed as an AODE or BHSO </w:t>
      </w:r>
      <w:r w:rsidR="00113E33" w:rsidRPr="00D652C9">
        <w:t>must be a</w:t>
      </w:r>
      <w:r w:rsidR="142475C0" w:rsidRPr="00D652C9">
        <w:t xml:space="preserve"> RADPSS. RADPSS may bill Medicaid/insurance for work in SUD programs that are licensed as AODE or BHSO</w:t>
      </w:r>
      <w:r w:rsidR="006D54EF" w:rsidRPr="00D652C9">
        <w:t xml:space="preserve"> (Tier 1 BHSOs are not AODE-licensed and cannot bill Medicaid for RADPSS services)</w:t>
      </w:r>
      <w:r w:rsidR="142475C0" w:rsidRPr="00D652C9">
        <w:t>. Certification remains required for peer support specialists to bill Medicaid/insurance in other programs.</w:t>
      </w:r>
    </w:p>
    <w:p w14:paraId="2829A668" w14:textId="3F2E03CF" w:rsidR="00AE46CE" w:rsidRPr="00D652C9" w:rsidRDefault="00AE46CE" w:rsidP="00D652C9">
      <w:pPr>
        <w:spacing w:before="240" w:after="0"/>
        <w:contextualSpacing/>
        <w:rPr>
          <w:b/>
          <w:bCs/>
        </w:rPr>
      </w:pPr>
    </w:p>
    <w:p w14:paraId="76D7A415" w14:textId="57068EC5" w:rsidR="12184728" w:rsidRPr="00D652C9" w:rsidRDefault="28C804EE" w:rsidP="00D652C9">
      <w:pPr>
        <w:spacing w:before="240" w:after="0"/>
        <w:ind w:left="720" w:hanging="720"/>
        <w:contextualSpacing/>
        <w:rPr>
          <w:b/>
          <w:bCs/>
        </w:rPr>
      </w:pPr>
      <w:r w:rsidRPr="00D652C9">
        <w:rPr>
          <w:b/>
          <w:bCs/>
        </w:rPr>
        <w:t xml:space="preserve">Q: </w:t>
      </w:r>
      <w:r w:rsidR="00C268CD" w:rsidRPr="00D652C9">
        <w:rPr>
          <w:b/>
          <w:bCs/>
        </w:rPr>
        <w:tab/>
      </w:r>
      <w:r w:rsidRPr="00D652C9">
        <w:rPr>
          <w:b/>
          <w:bCs/>
        </w:rPr>
        <w:t>When do the changes related to the TRADPSS/ RADPSS take effect? Is there a grace period for AODE &amp; BHSO agencies to come into compliance?</w:t>
      </w:r>
    </w:p>
    <w:p w14:paraId="27750882" w14:textId="2F0AD343" w:rsidR="12184728" w:rsidRPr="00D652C9" w:rsidRDefault="00701C6A" w:rsidP="00D652C9">
      <w:pPr>
        <w:spacing w:before="240" w:after="0"/>
        <w:ind w:left="720" w:hanging="720"/>
        <w:contextualSpacing/>
      </w:pPr>
      <w:r w:rsidRPr="00D652C9">
        <w:t>A:</w:t>
      </w:r>
      <w:r w:rsidRPr="00D652C9">
        <w:tab/>
      </w:r>
      <w:r w:rsidR="28C804EE" w:rsidRPr="00D652C9">
        <w:t xml:space="preserve">The changes, as specified in KRS 222.233, are effective </w:t>
      </w:r>
      <w:r w:rsidR="28C804EE" w:rsidRPr="00D652C9">
        <w:rPr>
          <w:b/>
          <w:bCs/>
          <w:u w:val="single"/>
        </w:rPr>
        <w:t xml:space="preserve">January 1, </w:t>
      </w:r>
      <w:r w:rsidR="00DB6356" w:rsidRPr="00D652C9">
        <w:rPr>
          <w:b/>
          <w:bCs/>
          <w:u w:val="single"/>
        </w:rPr>
        <w:t>2026,</w:t>
      </w:r>
      <w:r w:rsidR="28C804EE" w:rsidRPr="00D652C9">
        <w:rPr>
          <w:b/>
          <w:bCs/>
        </w:rPr>
        <w:t xml:space="preserve"> </w:t>
      </w:r>
      <w:r w:rsidR="28C804EE" w:rsidRPr="00D652C9">
        <w:t>and there is not a grace period. Peers working in an AODE or BHSO setting</w:t>
      </w:r>
      <w:r w:rsidR="006D54EF" w:rsidRPr="00D652C9">
        <w:t>s</w:t>
      </w:r>
      <w:r w:rsidR="28C804EE" w:rsidRPr="00D652C9">
        <w:t xml:space="preserve"> must become a TRADPSS or RADPSS through the KBADC by </w:t>
      </w:r>
      <w:r w:rsidR="28C804EE" w:rsidRPr="00D652C9">
        <w:rPr>
          <w:b/>
          <w:bCs/>
          <w:u w:val="single"/>
        </w:rPr>
        <w:t xml:space="preserve">January 1, </w:t>
      </w:r>
      <w:r w:rsidR="001C0364" w:rsidRPr="00D652C9">
        <w:rPr>
          <w:b/>
          <w:bCs/>
          <w:u w:val="single"/>
        </w:rPr>
        <w:t>2026,</w:t>
      </w:r>
      <w:r w:rsidR="28C804EE" w:rsidRPr="00D652C9">
        <w:t xml:space="preserve"> to continue providing services.</w:t>
      </w:r>
    </w:p>
    <w:p w14:paraId="2B57D18E" w14:textId="77777777" w:rsidR="00113E33" w:rsidRPr="00D652C9" w:rsidRDefault="00113E33" w:rsidP="00D652C9">
      <w:pPr>
        <w:spacing w:before="240" w:after="0"/>
        <w:ind w:left="720"/>
        <w:contextualSpacing/>
      </w:pPr>
    </w:p>
    <w:p w14:paraId="1CBE7253" w14:textId="57AFA2A1" w:rsidR="2FE4CB1B" w:rsidRPr="00D652C9" w:rsidRDefault="2FE4CB1B" w:rsidP="00D652C9">
      <w:pPr>
        <w:spacing w:before="240" w:after="0"/>
        <w:contextualSpacing/>
        <w:rPr>
          <w:b/>
          <w:bCs/>
        </w:rPr>
      </w:pPr>
    </w:p>
    <w:p w14:paraId="1E1F9BBC" w14:textId="319FF51B" w:rsidR="00536041" w:rsidRPr="00D652C9" w:rsidRDefault="1F8EAD8C" w:rsidP="00D652C9">
      <w:pPr>
        <w:spacing w:before="240" w:after="0"/>
        <w:contextualSpacing/>
        <w:rPr>
          <w:b/>
          <w:bCs/>
        </w:rPr>
      </w:pPr>
      <w:r w:rsidRPr="00D652C9">
        <w:rPr>
          <w:b/>
          <w:bCs/>
        </w:rPr>
        <w:t xml:space="preserve">Q: </w:t>
      </w:r>
      <w:r w:rsidR="00C268CD" w:rsidRPr="00D652C9">
        <w:rPr>
          <w:b/>
          <w:bCs/>
        </w:rPr>
        <w:tab/>
      </w:r>
      <w:r w:rsidRPr="00D652C9">
        <w:rPr>
          <w:b/>
          <w:bCs/>
        </w:rPr>
        <w:t>Do these changes affect the Youth or Family Certified Peer Support Specialist requirements?</w:t>
      </w:r>
    </w:p>
    <w:p w14:paraId="3DA62ABA" w14:textId="69E4FB4D" w:rsidR="00536041" w:rsidRPr="00D652C9" w:rsidRDefault="00701C6A" w:rsidP="00D652C9">
      <w:pPr>
        <w:spacing w:before="240" w:after="0"/>
        <w:contextualSpacing/>
      </w:pPr>
      <w:r w:rsidRPr="00D652C9">
        <w:t>A:</w:t>
      </w:r>
      <w:r w:rsidRPr="00D652C9">
        <w:tab/>
      </w:r>
      <w:r w:rsidR="1F8EAD8C" w:rsidRPr="00D652C9">
        <w:t xml:space="preserve">No, these changes do not impact requirements for the Youth or Family CPSS. </w:t>
      </w:r>
    </w:p>
    <w:p w14:paraId="4FFE539F" w14:textId="77777777" w:rsidR="00113E33" w:rsidRPr="00D652C9" w:rsidRDefault="00113E33" w:rsidP="00D652C9">
      <w:pPr>
        <w:spacing w:before="240" w:after="0"/>
        <w:ind w:firstLine="720"/>
        <w:contextualSpacing/>
      </w:pPr>
    </w:p>
    <w:p w14:paraId="2B89CC13" w14:textId="608AE8F8" w:rsidR="1FD8DA37" w:rsidRPr="00D652C9" w:rsidRDefault="0105CC5C" w:rsidP="00D652C9">
      <w:pPr>
        <w:spacing w:before="240" w:after="0"/>
        <w:ind w:left="720" w:hanging="720"/>
        <w:contextualSpacing/>
        <w:rPr>
          <w:b/>
          <w:bCs/>
        </w:rPr>
      </w:pPr>
      <w:r w:rsidRPr="00D652C9">
        <w:rPr>
          <w:b/>
          <w:bCs/>
        </w:rPr>
        <w:lastRenderedPageBreak/>
        <w:t>Q</w:t>
      </w:r>
      <w:proofErr w:type="gramStart"/>
      <w:r w:rsidRPr="00D652C9">
        <w:rPr>
          <w:b/>
          <w:bCs/>
        </w:rPr>
        <w:t xml:space="preserve">: </w:t>
      </w:r>
      <w:r w:rsidR="00C268CD" w:rsidRPr="00D652C9">
        <w:rPr>
          <w:b/>
          <w:bCs/>
        </w:rPr>
        <w:tab/>
      </w:r>
      <w:r w:rsidRPr="00D652C9">
        <w:rPr>
          <w:b/>
          <w:bCs/>
        </w:rPr>
        <w:t>If</w:t>
      </w:r>
      <w:proofErr w:type="gramEnd"/>
      <w:r w:rsidRPr="00D652C9">
        <w:rPr>
          <w:b/>
          <w:bCs/>
        </w:rPr>
        <w:t xml:space="preserve"> </w:t>
      </w:r>
      <w:r w:rsidR="2644DDB8" w:rsidRPr="00D652C9">
        <w:rPr>
          <w:b/>
          <w:bCs/>
        </w:rPr>
        <w:t>a C</w:t>
      </w:r>
      <w:r w:rsidRPr="00D652C9">
        <w:rPr>
          <w:b/>
          <w:bCs/>
        </w:rPr>
        <w:t>PSS work</w:t>
      </w:r>
      <w:r w:rsidR="37108FC3" w:rsidRPr="00D652C9">
        <w:rPr>
          <w:b/>
          <w:bCs/>
        </w:rPr>
        <w:t>s</w:t>
      </w:r>
      <w:r w:rsidRPr="00D652C9">
        <w:rPr>
          <w:b/>
          <w:bCs/>
        </w:rPr>
        <w:t xml:space="preserve"> in FQHCs or RHC and </w:t>
      </w:r>
      <w:proofErr w:type="gramStart"/>
      <w:r w:rsidRPr="00D652C9">
        <w:rPr>
          <w:b/>
          <w:bCs/>
        </w:rPr>
        <w:t>are able to</w:t>
      </w:r>
      <w:proofErr w:type="gramEnd"/>
      <w:r w:rsidRPr="00D652C9">
        <w:rPr>
          <w:b/>
          <w:bCs/>
        </w:rPr>
        <w:t xml:space="preserve"> </w:t>
      </w:r>
      <w:proofErr w:type="gramStart"/>
      <w:r w:rsidRPr="00D652C9">
        <w:rPr>
          <w:b/>
          <w:bCs/>
        </w:rPr>
        <w:t>bill</w:t>
      </w:r>
      <w:proofErr w:type="gramEnd"/>
      <w:r w:rsidRPr="00D652C9">
        <w:rPr>
          <w:b/>
          <w:bCs/>
        </w:rPr>
        <w:t xml:space="preserve"> insurance, do they need to get the RADPSS registration? </w:t>
      </w:r>
    </w:p>
    <w:p w14:paraId="4F007506" w14:textId="686E90B1" w:rsidR="1FD8DA37" w:rsidRPr="00D652C9" w:rsidRDefault="00701C6A" w:rsidP="00D652C9">
      <w:pPr>
        <w:spacing w:before="240" w:after="0"/>
        <w:ind w:left="720" w:hanging="720"/>
        <w:contextualSpacing/>
      </w:pPr>
      <w:r w:rsidRPr="00D652C9">
        <w:t>A:</w:t>
      </w:r>
      <w:r w:rsidRPr="00D652C9">
        <w:tab/>
      </w:r>
      <w:r w:rsidR="0105CC5C" w:rsidRPr="00D652C9">
        <w:t>If the CPSS is working in a SUD treatment program under an AODE or BHSO license, then yes, they must become RADPSS.</w:t>
      </w:r>
      <w:r w:rsidR="006D54EF" w:rsidRPr="00D652C9">
        <w:t xml:space="preserve"> Peer support is not current</w:t>
      </w:r>
      <w:r w:rsidR="009E3FEA" w:rsidRPr="00D652C9">
        <w:t>l</w:t>
      </w:r>
      <w:r w:rsidR="006D54EF" w:rsidRPr="00D652C9">
        <w:t xml:space="preserve">y available in FQHCs. In RHCs, if substance use peer support services are provided, it must </w:t>
      </w:r>
      <w:r w:rsidR="00113E33" w:rsidRPr="00D652C9">
        <w:t xml:space="preserve">be </w:t>
      </w:r>
      <w:r w:rsidR="006D54EF" w:rsidRPr="00D652C9">
        <w:t>by a RADPSS.</w:t>
      </w:r>
    </w:p>
    <w:p w14:paraId="1F0FD594" w14:textId="43F64F6C" w:rsidR="2FE4CB1B" w:rsidRPr="00D652C9" w:rsidRDefault="2FE4CB1B" w:rsidP="00D652C9">
      <w:pPr>
        <w:spacing w:before="240" w:after="0"/>
        <w:contextualSpacing/>
      </w:pPr>
    </w:p>
    <w:p w14:paraId="2F4F7C21" w14:textId="5D8D05D2" w:rsidR="1FD8DA37" w:rsidRPr="00D652C9" w:rsidRDefault="0105CC5C" w:rsidP="00D652C9">
      <w:pPr>
        <w:spacing w:before="240" w:after="0"/>
        <w:contextualSpacing/>
        <w:rPr>
          <w:b/>
          <w:bCs/>
        </w:rPr>
      </w:pPr>
      <w:r w:rsidRPr="00D652C9">
        <w:rPr>
          <w:b/>
          <w:bCs/>
        </w:rPr>
        <w:t>Q:</w:t>
      </w:r>
      <w:r w:rsidR="00C268CD" w:rsidRPr="00D652C9">
        <w:rPr>
          <w:b/>
          <w:bCs/>
        </w:rPr>
        <w:tab/>
      </w:r>
      <w:r w:rsidRPr="00D652C9">
        <w:rPr>
          <w:b/>
          <w:bCs/>
        </w:rPr>
        <w:t>Can a peer support specialist be both a CPSS &amp; RADPSS?</w:t>
      </w:r>
    </w:p>
    <w:p w14:paraId="28E4AEBC" w14:textId="644AC4CC" w:rsidR="1FD8DA37" w:rsidRPr="00D652C9" w:rsidRDefault="00701C6A" w:rsidP="00D652C9">
      <w:pPr>
        <w:spacing w:before="240" w:after="0"/>
        <w:ind w:left="720" w:hanging="720"/>
        <w:contextualSpacing/>
      </w:pPr>
      <w:r w:rsidRPr="00D652C9">
        <w:t>A:</w:t>
      </w:r>
      <w:r w:rsidRPr="00D652C9">
        <w:tab/>
      </w:r>
      <w:r w:rsidR="0105CC5C" w:rsidRPr="00D652C9">
        <w:t>Yes, a peer support specialist can be both.</w:t>
      </w:r>
      <w:r w:rsidR="4B875D37" w:rsidRPr="00D652C9">
        <w:t xml:space="preserve"> In this case, the peer would need to meet the</w:t>
      </w:r>
      <w:r w:rsidR="00036105" w:rsidRPr="00D652C9">
        <w:t xml:space="preserve"> </w:t>
      </w:r>
      <w:r w:rsidR="4B875D37" w:rsidRPr="00D652C9">
        <w:t xml:space="preserve">requirements for both credentials. </w:t>
      </w:r>
    </w:p>
    <w:p w14:paraId="386787F1" w14:textId="15B1F53B" w:rsidR="2FE4CB1B" w:rsidRPr="00D652C9" w:rsidRDefault="2FE4CB1B" w:rsidP="00D652C9">
      <w:pPr>
        <w:spacing w:before="240" w:after="0"/>
        <w:contextualSpacing/>
        <w:rPr>
          <w:b/>
          <w:bCs/>
        </w:rPr>
      </w:pPr>
    </w:p>
    <w:p w14:paraId="61A38B48" w14:textId="06252322" w:rsidR="1FD8DA37" w:rsidRPr="00D652C9" w:rsidRDefault="0105CC5C" w:rsidP="00D652C9">
      <w:pPr>
        <w:spacing w:before="240" w:after="0"/>
        <w:ind w:left="720" w:hanging="720"/>
        <w:contextualSpacing/>
        <w:rPr>
          <w:b/>
          <w:bCs/>
        </w:rPr>
      </w:pPr>
      <w:r w:rsidRPr="00D652C9">
        <w:rPr>
          <w:b/>
          <w:bCs/>
        </w:rPr>
        <w:t xml:space="preserve">Q: </w:t>
      </w:r>
      <w:r w:rsidR="00C268CD" w:rsidRPr="00D652C9">
        <w:rPr>
          <w:b/>
          <w:bCs/>
        </w:rPr>
        <w:tab/>
      </w:r>
      <w:r w:rsidRPr="00D652C9">
        <w:rPr>
          <w:b/>
          <w:bCs/>
        </w:rPr>
        <w:t>What if a peer support specialist is providing peer support services for individuals with a co-occurring mental health illness and substance use disorder?</w:t>
      </w:r>
    </w:p>
    <w:p w14:paraId="30A348B9" w14:textId="0D0ACD1B" w:rsidR="1FD8DA37" w:rsidRPr="00D652C9" w:rsidRDefault="00701C6A" w:rsidP="00D652C9">
      <w:pPr>
        <w:spacing w:before="240" w:after="0"/>
        <w:ind w:left="720" w:hanging="720"/>
        <w:contextualSpacing/>
      </w:pPr>
      <w:r>
        <w:t>A:</w:t>
      </w:r>
      <w:r>
        <w:tab/>
      </w:r>
      <w:r w:rsidR="0105CC5C">
        <w:t>If working in an AODE/BHSO environment, th</w:t>
      </w:r>
      <w:r w:rsidR="1E8D4D9F">
        <w:t>e</w:t>
      </w:r>
      <w:r w:rsidR="0105CC5C">
        <w:t xml:space="preserve"> peer will need to be </w:t>
      </w:r>
      <w:r w:rsidR="0105CC5C" w:rsidRPr="7373664F">
        <w:rPr>
          <w:u w:val="single"/>
        </w:rPr>
        <w:t>both</w:t>
      </w:r>
      <w:r w:rsidR="0105CC5C">
        <w:t xml:space="preserve"> a RADPSS (for SUD) and CPSS (mental health)</w:t>
      </w:r>
      <w:r w:rsidR="00113E33">
        <w:t>. A single PSS may provide services with both credentials, or the SUD services can be provided by one (1) RADPSS, and the MH services can be provided by one (1)</w:t>
      </w:r>
      <w:r w:rsidR="0ECD7E46">
        <w:t xml:space="preserve"> CPSS</w:t>
      </w:r>
      <w:r w:rsidR="00113E33">
        <w:t>.</w:t>
      </w:r>
    </w:p>
    <w:p w14:paraId="34D73641" w14:textId="002BDAE7" w:rsidR="2FE4CB1B" w:rsidRPr="00D652C9" w:rsidRDefault="2FE4CB1B" w:rsidP="00D652C9">
      <w:pPr>
        <w:spacing w:before="240" w:after="0"/>
        <w:contextualSpacing/>
      </w:pPr>
    </w:p>
    <w:p w14:paraId="37516700" w14:textId="59C17AA9" w:rsidR="7A077E54" w:rsidRPr="00D652C9" w:rsidRDefault="02BFCE53" w:rsidP="00D652C9">
      <w:pPr>
        <w:spacing w:before="240" w:after="0"/>
        <w:contextualSpacing/>
        <w:rPr>
          <w:rFonts w:eastAsia="Aptos" w:cs="Aptos"/>
          <w:b/>
          <w:bCs/>
        </w:rPr>
      </w:pPr>
      <w:r w:rsidRPr="00D652C9">
        <w:rPr>
          <w:rFonts w:eastAsia="Aptos" w:cs="Aptos"/>
          <w:b/>
          <w:bCs/>
        </w:rPr>
        <w:t xml:space="preserve">Q: </w:t>
      </w:r>
      <w:r w:rsidR="00C268CD" w:rsidRPr="00D652C9">
        <w:rPr>
          <w:rFonts w:eastAsia="Aptos" w:cs="Aptos"/>
          <w:b/>
          <w:bCs/>
        </w:rPr>
        <w:tab/>
      </w:r>
      <w:r w:rsidRPr="00D652C9">
        <w:rPr>
          <w:rFonts w:eastAsia="Aptos" w:cs="Aptos"/>
          <w:b/>
          <w:bCs/>
        </w:rPr>
        <w:t>What are examples of Community</w:t>
      </w:r>
      <w:r w:rsidR="22FDBC5D" w:rsidRPr="00D652C9">
        <w:rPr>
          <w:rFonts w:eastAsia="Aptos" w:cs="Aptos"/>
          <w:b/>
          <w:bCs/>
        </w:rPr>
        <w:t>-</w:t>
      </w:r>
      <w:r w:rsidRPr="00D652C9">
        <w:rPr>
          <w:rFonts w:eastAsia="Aptos" w:cs="Aptos"/>
          <w:b/>
          <w:bCs/>
        </w:rPr>
        <w:t>Based Organizations (CBO)?</w:t>
      </w:r>
    </w:p>
    <w:p w14:paraId="35A2A53C" w14:textId="72990553" w:rsidR="7A077E54" w:rsidRPr="00D652C9" w:rsidRDefault="02BFCE53" w:rsidP="00D652C9">
      <w:pPr>
        <w:spacing w:before="240" w:after="0"/>
        <w:contextualSpacing/>
        <w:rPr>
          <w:rFonts w:eastAsia="Aptos" w:cs="Aptos"/>
        </w:rPr>
      </w:pPr>
      <w:r w:rsidRPr="00D652C9">
        <w:rPr>
          <w:rFonts w:eastAsia="Aptos" w:cs="Aptos"/>
        </w:rPr>
        <w:t xml:space="preserve">A: </w:t>
      </w:r>
      <w:r w:rsidR="00701C6A" w:rsidRPr="00D652C9">
        <w:rPr>
          <w:rFonts w:eastAsia="Aptos" w:cs="Aptos"/>
        </w:rPr>
        <w:tab/>
      </w:r>
      <w:r w:rsidR="496B8437" w:rsidRPr="00D652C9">
        <w:rPr>
          <w:rFonts w:eastAsia="Aptos" w:cs="Aptos"/>
        </w:rPr>
        <w:t xml:space="preserve">These </w:t>
      </w:r>
      <w:r w:rsidR="003E4CBB" w:rsidRPr="00D652C9">
        <w:rPr>
          <w:rFonts w:eastAsia="Aptos" w:cs="Aptos"/>
        </w:rPr>
        <w:t xml:space="preserve">are </w:t>
      </w:r>
      <w:r w:rsidR="496B8437" w:rsidRPr="00D652C9">
        <w:rPr>
          <w:rFonts w:eastAsia="Aptos" w:cs="Aptos"/>
        </w:rPr>
        <w:t xml:space="preserve">organizations not licensed </w:t>
      </w:r>
      <w:r w:rsidR="003E4CBB" w:rsidRPr="00D652C9">
        <w:rPr>
          <w:rFonts w:eastAsia="Aptos" w:cs="Aptos"/>
        </w:rPr>
        <w:t xml:space="preserve">as an </w:t>
      </w:r>
      <w:r w:rsidR="496B8437" w:rsidRPr="00D652C9">
        <w:rPr>
          <w:rFonts w:eastAsia="Aptos" w:cs="Aptos"/>
        </w:rPr>
        <w:t>AODE or BHSO</w:t>
      </w:r>
      <w:r w:rsidR="003E4CBB" w:rsidRPr="00D652C9">
        <w:rPr>
          <w:rFonts w:eastAsia="Aptos" w:cs="Aptos"/>
        </w:rPr>
        <w:t>.</w:t>
      </w:r>
      <w:r w:rsidR="496B8437" w:rsidRPr="00D652C9">
        <w:rPr>
          <w:rFonts w:eastAsia="Aptos" w:cs="Aptos"/>
        </w:rPr>
        <w:t xml:space="preserve"> KR</w:t>
      </w:r>
      <w:r w:rsidR="002B27F9" w:rsidRPr="00D652C9">
        <w:rPr>
          <w:rFonts w:eastAsia="Aptos" w:cs="Aptos"/>
        </w:rPr>
        <w:t>S</w:t>
      </w:r>
      <w:r w:rsidR="496B8437" w:rsidRPr="00D652C9">
        <w:rPr>
          <w:rFonts w:eastAsia="Aptos" w:cs="Aptos"/>
        </w:rPr>
        <w:t xml:space="preserve"> 222.233 does</w:t>
      </w:r>
      <w:r w:rsidR="003E4CBB" w:rsidRPr="00D652C9">
        <w:rPr>
          <w:rFonts w:eastAsia="Aptos" w:cs="Aptos"/>
        </w:rPr>
        <w:t xml:space="preserve"> no</w:t>
      </w:r>
      <w:r w:rsidR="496B8437" w:rsidRPr="00D652C9">
        <w:rPr>
          <w:rFonts w:eastAsia="Aptos" w:cs="Aptos"/>
        </w:rPr>
        <w:t>t impact them.</w:t>
      </w:r>
    </w:p>
    <w:p w14:paraId="0667EAF7" w14:textId="2E57D000" w:rsidR="2FE4CB1B" w:rsidRPr="00D652C9" w:rsidRDefault="2FE4CB1B" w:rsidP="00D652C9">
      <w:pPr>
        <w:spacing w:before="240" w:after="0"/>
        <w:contextualSpacing/>
        <w:rPr>
          <w:rFonts w:eastAsia="Aptos" w:cs="Aptos"/>
        </w:rPr>
      </w:pPr>
    </w:p>
    <w:p w14:paraId="1A5551BF" w14:textId="6E8B7EC8" w:rsidR="7D655143" w:rsidRPr="00D652C9" w:rsidRDefault="5DF57CC4" w:rsidP="00D652C9">
      <w:pPr>
        <w:spacing w:before="240" w:after="0"/>
        <w:ind w:left="720" w:hanging="720"/>
        <w:contextualSpacing/>
        <w:rPr>
          <w:rFonts w:eastAsia="Aptos" w:cs="Aptos"/>
          <w:b/>
          <w:bCs/>
        </w:rPr>
      </w:pPr>
      <w:r w:rsidRPr="00D652C9">
        <w:rPr>
          <w:rFonts w:eastAsia="Aptos" w:cs="Aptos"/>
          <w:b/>
          <w:bCs/>
        </w:rPr>
        <w:t xml:space="preserve">Q: </w:t>
      </w:r>
      <w:r w:rsidR="00C268CD" w:rsidRPr="00D652C9">
        <w:rPr>
          <w:rFonts w:eastAsia="Aptos" w:cs="Aptos"/>
          <w:b/>
          <w:bCs/>
        </w:rPr>
        <w:tab/>
      </w:r>
      <w:r w:rsidRPr="00D652C9">
        <w:rPr>
          <w:rFonts w:eastAsia="Aptos" w:cs="Aptos"/>
          <w:b/>
          <w:bCs/>
        </w:rPr>
        <w:t xml:space="preserve">Will there be reciprocity with other states for persons who received credentials from Kentucky’s CPSS or the RADPSS? </w:t>
      </w:r>
    </w:p>
    <w:p w14:paraId="3A0924D6" w14:textId="15AB95A8" w:rsidR="3C2FF822" w:rsidRPr="00D652C9" w:rsidRDefault="00701C6A" w:rsidP="00D652C9">
      <w:pPr>
        <w:spacing w:before="240" w:after="0"/>
        <w:ind w:left="720" w:hanging="720"/>
        <w:contextualSpacing/>
        <w:rPr>
          <w:rFonts w:eastAsia="Aptos" w:cs="Aptos"/>
        </w:rPr>
      </w:pPr>
      <w:r w:rsidRPr="00D652C9">
        <w:rPr>
          <w:rFonts w:eastAsia="Aptos" w:cs="Aptos"/>
        </w:rPr>
        <w:t>A:</w:t>
      </w:r>
      <w:r w:rsidRPr="00D652C9">
        <w:rPr>
          <w:rFonts w:eastAsia="Aptos" w:cs="Aptos"/>
        </w:rPr>
        <w:tab/>
      </w:r>
      <w:r w:rsidR="00113E33" w:rsidRPr="00D652C9">
        <w:rPr>
          <w:rFonts w:eastAsia="Aptos" w:cs="Aptos"/>
        </w:rPr>
        <w:t>R</w:t>
      </w:r>
      <w:r w:rsidR="006D54EF" w:rsidRPr="00D652C9">
        <w:rPr>
          <w:rFonts w:eastAsia="Aptos" w:cs="Aptos"/>
        </w:rPr>
        <w:t xml:space="preserve">ADPSS are registered under IC&amp;RC criteria and have reciprocity with other </w:t>
      </w:r>
      <w:r w:rsidR="003E4CBB" w:rsidRPr="00D652C9">
        <w:rPr>
          <w:rFonts w:eastAsia="Aptos" w:cs="Aptos"/>
        </w:rPr>
        <w:t>50 other US states and territories, three (3) Native American Regions, all branches of the US military, and 11 international regions.</w:t>
      </w:r>
    </w:p>
    <w:p w14:paraId="7A9FAF7C" w14:textId="741E3AD9" w:rsidR="2FE4CB1B" w:rsidRPr="00D652C9" w:rsidRDefault="2FE4CB1B" w:rsidP="00D652C9">
      <w:pPr>
        <w:spacing w:before="240" w:after="0"/>
        <w:contextualSpacing/>
        <w:rPr>
          <w:b/>
          <w:bCs/>
        </w:rPr>
      </w:pPr>
    </w:p>
    <w:p w14:paraId="3FD81664" w14:textId="5A6D3DA5" w:rsidR="00F4567B" w:rsidRPr="00D652C9" w:rsidRDefault="27816BE4" w:rsidP="00D652C9">
      <w:pPr>
        <w:spacing w:before="240" w:after="0"/>
        <w:contextualSpacing/>
        <w:rPr>
          <w:b/>
          <w:bCs/>
          <w:color w:val="0070C0"/>
          <w:u w:val="single"/>
        </w:rPr>
      </w:pPr>
      <w:r w:rsidRPr="00D652C9">
        <w:rPr>
          <w:b/>
          <w:bCs/>
          <w:color w:val="0070C0"/>
          <w:u w:val="single"/>
        </w:rPr>
        <w:t xml:space="preserve">QUESTIONS RELATED TO </w:t>
      </w:r>
      <w:r w:rsidR="6EB4A8B9" w:rsidRPr="00D652C9">
        <w:rPr>
          <w:b/>
          <w:bCs/>
          <w:color w:val="0070C0"/>
          <w:u w:val="single"/>
        </w:rPr>
        <w:t>TRAINING</w:t>
      </w:r>
      <w:r w:rsidR="7486C4E5" w:rsidRPr="00D652C9">
        <w:rPr>
          <w:b/>
          <w:bCs/>
          <w:color w:val="0070C0"/>
          <w:u w:val="single"/>
        </w:rPr>
        <w:t>, WORK REQUIREMENT, &amp; SUPERVISION</w:t>
      </w:r>
      <w:r w:rsidR="6EB4A8B9" w:rsidRPr="00D652C9">
        <w:rPr>
          <w:b/>
          <w:bCs/>
          <w:color w:val="0070C0"/>
          <w:u w:val="single"/>
        </w:rPr>
        <w:t xml:space="preserve"> RELATED:</w:t>
      </w:r>
    </w:p>
    <w:p w14:paraId="4FAE91C7" w14:textId="535907FA" w:rsidR="00784F5D" w:rsidRPr="00D652C9" w:rsidRDefault="00784F5D" w:rsidP="00D652C9">
      <w:pPr>
        <w:spacing w:before="240" w:after="0"/>
        <w:contextualSpacing/>
        <w:rPr>
          <w:b/>
          <w:bCs/>
        </w:rPr>
      </w:pPr>
    </w:p>
    <w:p w14:paraId="7E56847E" w14:textId="788BB33E" w:rsidR="00784F5D" w:rsidRPr="00D652C9" w:rsidRDefault="44950A72" w:rsidP="00D652C9">
      <w:pPr>
        <w:spacing w:before="240" w:after="0"/>
        <w:ind w:left="720" w:hanging="720"/>
        <w:contextualSpacing/>
        <w:rPr>
          <w:b/>
          <w:bCs/>
        </w:rPr>
      </w:pPr>
      <w:r w:rsidRPr="00D652C9">
        <w:rPr>
          <w:b/>
          <w:bCs/>
        </w:rPr>
        <w:t xml:space="preserve">Q: </w:t>
      </w:r>
      <w:r w:rsidR="00C268CD" w:rsidRPr="00D652C9">
        <w:rPr>
          <w:b/>
          <w:bCs/>
        </w:rPr>
        <w:tab/>
      </w:r>
      <w:r w:rsidRPr="00D652C9">
        <w:rPr>
          <w:b/>
          <w:bCs/>
        </w:rPr>
        <w:t xml:space="preserve">Is there a grandfathering period if you need to take additional classes for the PSS training you need if it is different from what you already have? </w:t>
      </w:r>
    </w:p>
    <w:p w14:paraId="7AB7E025" w14:textId="59A61D0D" w:rsidR="00784F5D" w:rsidRPr="00D652C9" w:rsidRDefault="00701C6A" w:rsidP="00D652C9">
      <w:pPr>
        <w:spacing w:before="240" w:after="0"/>
        <w:ind w:left="720" w:hanging="720"/>
        <w:contextualSpacing/>
        <w:rPr>
          <w:i/>
          <w:iCs/>
          <w:strike/>
        </w:rPr>
      </w:pPr>
      <w:r w:rsidRPr="00D652C9">
        <w:t>A:</w:t>
      </w:r>
      <w:r w:rsidRPr="00D652C9">
        <w:tab/>
      </w:r>
      <w:r w:rsidR="44950A72" w:rsidRPr="00D652C9">
        <w:t>No</w:t>
      </w:r>
      <w:r w:rsidR="7D9EFEF9" w:rsidRPr="00D652C9">
        <w:t>, there is no grandfathering period</w:t>
      </w:r>
      <w:r w:rsidR="44950A72" w:rsidRPr="00D652C9">
        <w:t xml:space="preserve">. </w:t>
      </w:r>
      <w:r w:rsidR="7BED3AE4" w:rsidRPr="00D652C9">
        <w:t xml:space="preserve">KBADC </w:t>
      </w:r>
      <w:r w:rsidR="44950A72" w:rsidRPr="00D652C9">
        <w:t xml:space="preserve">is accepting </w:t>
      </w:r>
      <w:r w:rsidR="003E4CBB" w:rsidRPr="00D652C9">
        <w:t xml:space="preserve">a Kentucky </w:t>
      </w:r>
      <w:r w:rsidR="44950A72" w:rsidRPr="00D652C9">
        <w:t>CPSS’</w:t>
      </w:r>
      <w:r w:rsidRPr="00D652C9">
        <w:t>s</w:t>
      </w:r>
      <w:r w:rsidR="44950A72" w:rsidRPr="00D652C9">
        <w:t xml:space="preserve"> 30 hours </w:t>
      </w:r>
      <w:r w:rsidR="4ADC4EC7" w:rsidRPr="00D652C9">
        <w:t xml:space="preserve">of training </w:t>
      </w:r>
      <w:r w:rsidR="44950A72" w:rsidRPr="00D652C9">
        <w:t>toward the R</w:t>
      </w:r>
      <w:r w:rsidR="7A515F73" w:rsidRPr="00D652C9">
        <w:t xml:space="preserve">ADPSS </w:t>
      </w:r>
      <w:r w:rsidR="44950A72" w:rsidRPr="00D652C9">
        <w:t>training requirements</w:t>
      </w:r>
      <w:r w:rsidRPr="00D652C9">
        <w:t>, plus a</w:t>
      </w:r>
      <w:r w:rsidR="006D54EF" w:rsidRPr="00D652C9">
        <w:rPr>
          <w:rStyle w:val="CommentReference"/>
          <w:sz w:val="22"/>
          <w:szCs w:val="22"/>
        </w:rPr>
        <w:t xml:space="preserve">n additional 21 hours </w:t>
      </w:r>
      <w:r w:rsidRPr="00D652C9">
        <w:rPr>
          <w:rStyle w:val="CommentReference"/>
          <w:sz w:val="22"/>
          <w:szCs w:val="22"/>
        </w:rPr>
        <w:t>of training</w:t>
      </w:r>
      <w:r w:rsidR="003E4CBB" w:rsidRPr="00D652C9">
        <w:rPr>
          <w:rStyle w:val="CommentReference"/>
          <w:sz w:val="22"/>
          <w:szCs w:val="22"/>
        </w:rPr>
        <w:t>.</w:t>
      </w:r>
    </w:p>
    <w:p w14:paraId="23FB17BA" w14:textId="6A1DCE14" w:rsidR="00784F5D" w:rsidRPr="00D652C9" w:rsidRDefault="00784F5D" w:rsidP="00D652C9">
      <w:pPr>
        <w:spacing w:before="240" w:after="0"/>
        <w:contextualSpacing/>
        <w:rPr>
          <w:b/>
          <w:bCs/>
        </w:rPr>
      </w:pPr>
    </w:p>
    <w:p w14:paraId="75F7CB3F" w14:textId="226843A4" w:rsidR="00784F5D" w:rsidRPr="00D652C9" w:rsidRDefault="11FE83AC" w:rsidP="00D652C9">
      <w:pPr>
        <w:spacing w:before="240" w:after="0"/>
        <w:contextualSpacing/>
        <w:rPr>
          <w:b/>
          <w:bCs/>
        </w:rPr>
      </w:pPr>
      <w:r w:rsidRPr="00D652C9">
        <w:rPr>
          <w:b/>
          <w:bCs/>
        </w:rPr>
        <w:t xml:space="preserve">Q: </w:t>
      </w:r>
      <w:r w:rsidR="00C268CD" w:rsidRPr="00D652C9">
        <w:rPr>
          <w:b/>
          <w:bCs/>
        </w:rPr>
        <w:tab/>
      </w:r>
      <w:r w:rsidRPr="00D652C9">
        <w:rPr>
          <w:b/>
          <w:bCs/>
        </w:rPr>
        <w:t xml:space="preserve">Will </w:t>
      </w:r>
      <w:r w:rsidR="158F1271" w:rsidRPr="00D652C9">
        <w:rPr>
          <w:b/>
          <w:bCs/>
        </w:rPr>
        <w:t>KBADC</w:t>
      </w:r>
      <w:r w:rsidRPr="00D652C9">
        <w:rPr>
          <w:b/>
          <w:bCs/>
        </w:rPr>
        <w:t xml:space="preserve"> accept training that was completed during the process to become a CPSS?</w:t>
      </w:r>
    </w:p>
    <w:p w14:paraId="1AC48F2D" w14:textId="5E347966" w:rsidR="00784F5D" w:rsidRPr="00D652C9" w:rsidRDefault="00701C6A" w:rsidP="00D652C9">
      <w:pPr>
        <w:spacing w:before="240" w:after="0"/>
        <w:ind w:left="720" w:hanging="720"/>
        <w:contextualSpacing/>
      </w:pPr>
      <w:r w:rsidRPr="00D652C9">
        <w:t>A:</w:t>
      </w:r>
      <w:r w:rsidRPr="00D652C9">
        <w:tab/>
      </w:r>
      <w:r w:rsidR="11FE83AC" w:rsidRPr="00D652C9">
        <w:t xml:space="preserve">If the training was completed in the past </w:t>
      </w:r>
      <w:r w:rsidR="003E4CBB" w:rsidRPr="00D652C9">
        <w:t>two (</w:t>
      </w:r>
      <w:r w:rsidR="11FE83AC" w:rsidRPr="00D652C9">
        <w:t>2</w:t>
      </w:r>
      <w:r w:rsidR="003E4CBB" w:rsidRPr="00D652C9">
        <w:t>)</w:t>
      </w:r>
      <w:r w:rsidR="11FE83AC" w:rsidRPr="00D652C9">
        <w:t xml:space="preserve"> years, the KBADC will accept the 30 hours of training toward the requirement of meeting their 51 hours.</w:t>
      </w:r>
      <w:r w:rsidR="003E4CBB" w:rsidRPr="00D652C9">
        <w:t xml:space="preserve"> Documentation of the CPSS’ 30 hours of training must be provided.</w:t>
      </w:r>
    </w:p>
    <w:p w14:paraId="6060F78D" w14:textId="48DF63FD" w:rsidR="00784F5D" w:rsidRPr="00D652C9" w:rsidRDefault="00784F5D" w:rsidP="00D652C9">
      <w:pPr>
        <w:spacing w:before="240" w:after="0"/>
        <w:contextualSpacing/>
      </w:pPr>
    </w:p>
    <w:p w14:paraId="7FCF921B" w14:textId="14F7B6A2" w:rsidR="00784F5D" w:rsidRPr="00D652C9" w:rsidRDefault="11FE83AC" w:rsidP="00D652C9">
      <w:pPr>
        <w:spacing w:before="240" w:after="0"/>
        <w:contextualSpacing/>
        <w:rPr>
          <w:b/>
          <w:bCs/>
        </w:rPr>
      </w:pPr>
      <w:r w:rsidRPr="00D652C9">
        <w:rPr>
          <w:b/>
          <w:bCs/>
        </w:rPr>
        <w:t xml:space="preserve">Q:  </w:t>
      </w:r>
      <w:r w:rsidR="00C268CD" w:rsidRPr="00D652C9">
        <w:rPr>
          <w:b/>
          <w:bCs/>
        </w:rPr>
        <w:tab/>
      </w:r>
      <w:r w:rsidRPr="00D652C9">
        <w:rPr>
          <w:b/>
          <w:bCs/>
        </w:rPr>
        <w:t>Will sessions to prepare for the IC&amp;RC test be offered, or is a study guide available?</w:t>
      </w:r>
    </w:p>
    <w:p w14:paraId="7414C611" w14:textId="1CFC23A4" w:rsidR="00784F5D" w:rsidRPr="00D652C9" w:rsidRDefault="00701C6A" w:rsidP="00D652C9">
      <w:pPr>
        <w:spacing w:before="240" w:after="0"/>
        <w:contextualSpacing/>
      </w:pPr>
      <w:r w:rsidRPr="00D652C9">
        <w:t>A:</w:t>
      </w:r>
      <w:r w:rsidRPr="00D652C9">
        <w:tab/>
      </w:r>
      <w:r w:rsidR="00195178" w:rsidRPr="00D652C9">
        <w:t xml:space="preserve">Yes, a study guide </w:t>
      </w:r>
      <w:r w:rsidRPr="00D652C9">
        <w:t xml:space="preserve">is available </w:t>
      </w:r>
      <w:r w:rsidR="00195178" w:rsidRPr="00D652C9">
        <w:t>on the IC&amp;RC website</w:t>
      </w:r>
      <w:r w:rsidRPr="00D652C9">
        <w:t xml:space="preserve"> (</w:t>
      </w:r>
      <w:hyperlink r:id="rId11" w:history="1">
        <w:r w:rsidRPr="00D652C9">
          <w:rPr>
            <w:rStyle w:val="Hyperlink"/>
          </w:rPr>
          <w:t>https://internationalcredentialing.org</w:t>
        </w:r>
      </w:hyperlink>
      <w:r w:rsidRPr="00D652C9">
        <w:t>).</w:t>
      </w:r>
    </w:p>
    <w:p w14:paraId="42CB59DF" w14:textId="23E7B8DB" w:rsidR="00784F5D" w:rsidRPr="00D652C9" w:rsidRDefault="00784F5D" w:rsidP="00D652C9">
      <w:pPr>
        <w:spacing w:before="240" w:after="0"/>
        <w:contextualSpacing/>
        <w:rPr>
          <w:b/>
          <w:bCs/>
        </w:rPr>
      </w:pPr>
    </w:p>
    <w:p w14:paraId="1A9F9AA8" w14:textId="7E262656" w:rsidR="00784F5D" w:rsidRPr="00D652C9" w:rsidRDefault="6C76BD61" w:rsidP="00D652C9">
      <w:pPr>
        <w:spacing w:before="240" w:after="0"/>
        <w:contextualSpacing/>
        <w:rPr>
          <w:b/>
          <w:bCs/>
        </w:rPr>
      </w:pPr>
      <w:r w:rsidRPr="00D652C9">
        <w:rPr>
          <w:b/>
          <w:bCs/>
        </w:rPr>
        <w:t xml:space="preserve">Q: </w:t>
      </w:r>
      <w:r w:rsidR="00C268CD" w:rsidRPr="00D652C9">
        <w:rPr>
          <w:b/>
          <w:bCs/>
        </w:rPr>
        <w:tab/>
      </w:r>
      <w:r w:rsidRPr="00D652C9">
        <w:rPr>
          <w:b/>
          <w:bCs/>
        </w:rPr>
        <w:t>How do these changes affect the supervision requirements for peer support specialists?</w:t>
      </w:r>
    </w:p>
    <w:p w14:paraId="7CFF80D5" w14:textId="4CE46D9D" w:rsidR="00784F5D" w:rsidRPr="00D652C9" w:rsidRDefault="00701C6A" w:rsidP="00D652C9">
      <w:pPr>
        <w:spacing w:before="240" w:after="0"/>
        <w:contextualSpacing/>
      </w:pPr>
      <w:r w:rsidRPr="00D652C9">
        <w:t>A:</w:t>
      </w:r>
      <w:r w:rsidRPr="00D652C9">
        <w:tab/>
      </w:r>
      <w:r w:rsidR="6C76BD61" w:rsidRPr="00D652C9">
        <w:t xml:space="preserve">The CPSS will continue to </w:t>
      </w:r>
      <w:r w:rsidRPr="00D652C9">
        <w:t>follow the supervisory requirements outlined in 908 KAR 2:220(6).</w:t>
      </w:r>
    </w:p>
    <w:p w14:paraId="6137DAD6" w14:textId="0FF00A0C" w:rsidR="00784F5D" w:rsidRPr="00D652C9" w:rsidRDefault="003E4CBB" w:rsidP="00D652C9">
      <w:pPr>
        <w:spacing w:before="240" w:after="0"/>
        <w:ind w:left="720"/>
        <w:contextualSpacing/>
        <w:rPr>
          <w:rFonts w:eastAsia="Aptos" w:cs="Aptos"/>
        </w:rPr>
      </w:pPr>
      <w:r w:rsidRPr="00D652C9">
        <w:t>For a RADPSS,</w:t>
      </w:r>
      <w:r w:rsidR="6C76BD61" w:rsidRPr="00D652C9">
        <w:rPr>
          <w:rFonts w:eastAsia="Aptos" w:cs="Aptos"/>
        </w:rPr>
        <w:t xml:space="preserve"> the supervisor and the supervisory agreement must be approved by </w:t>
      </w:r>
      <w:r w:rsidR="59A504AE" w:rsidRPr="00D652C9">
        <w:rPr>
          <w:rFonts w:eastAsia="Aptos" w:cs="Aptos"/>
        </w:rPr>
        <w:t>KBADC</w:t>
      </w:r>
      <w:r w:rsidR="6C76BD61" w:rsidRPr="00D652C9">
        <w:rPr>
          <w:rFonts w:eastAsia="Aptos" w:cs="Aptos"/>
        </w:rPr>
        <w:t xml:space="preserve"> before supervision begins. At the time of application for temporary credentials</w:t>
      </w:r>
      <w:r w:rsidR="00701C6A" w:rsidRPr="00D652C9">
        <w:rPr>
          <w:rFonts w:eastAsia="Aptos" w:cs="Aptos"/>
        </w:rPr>
        <w:t>,</w:t>
      </w:r>
      <w:r w:rsidR="6C76BD61" w:rsidRPr="00D652C9">
        <w:rPr>
          <w:rFonts w:eastAsia="Aptos" w:cs="Aptos"/>
        </w:rPr>
        <w:t xml:space="preserve"> the applicant will </w:t>
      </w:r>
      <w:r w:rsidR="3C708616" w:rsidRPr="00D652C9">
        <w:rPr>
          <w:rFonts w:eastAsia="Aptos" w:cs="Aptos"/>
        </w:rPr>
        <w:t>submit the</w:t>
      </w:r>
      <w:r w:rsidR="6C76BD61" w:rsidRPr="00D652C9">
        <w:rPr>
          <w:rFonts w:eastAsia="Aptos" w:cs="Aptos"/>
        </w:rPr>
        <w:t xml:space="preserve"> </w:t>
      </w:r>
      <w:r w:rsidR="76D6F3C7" w:rsidRPr="00D652C9">
        <w:rPr>
          <w:rFonts w:eastAsia="Aptos" w:cs="Aptos"/>
        </w:rPr>
        <w:t>S</w:t>
      </w:r>
      <w:r w:rsidR="6C76BD61" w:rsidRPr="00D652C9">
        <w:rPr>
          <w:rFonts w:eastAsia="Aptos" w:cs="Aptos"/>
        </w:rPr>
        <w:t xml:space="preserve">upervisory </w:t>
      </w:r>
      <w:r w:rsidR="6C2D5585" w:rsidRPr="00D652C9">
        <w:rPr>
          <w:rFonts w:eastAsia="Aptos" w:cs="Aptos"/>
        </w:rPr>
        <w:t>A</w:t>
      </w:r>
      <w:r w:rsidR="6C76BD61" w:rsidRPr="00D652C9">
        <w:rPr>
          <w:rFonts w:eastAsia="Aptos" w:cs="Aptos"/>
        </w:rPr>
        <w:t>greement as part of the online application</w:t>
      </w:r>
      <w:r w:rsidR="56B6FF3D" w:rsidRPr="00D652C9">
        <w:rPr>
          <w:rFonts w:eastAsia="Aptos" w:cs="Aptos"/>
        </w:rPr>
        <w:t xml:space="preserve"> (note: t</w:t>
      </w:r>
      <w:r w:rsidR="6C76BD61" w:rsidRPr="00D652C9">
        <w:rPr>
          <w:rFonts w:eastAsia="Aptos" w:cs="Aptos"/>
        </w:rPr>
        <w:t xml:space="preserve">he </w:t>
      </w:r>
      <w:r w:rsidR="12AD4EDF" w:rsidRPr="00D652C9">
        <w:rPr>
          <w:rFonts w:eastAsia="Aptos" w:cs="Aptos"/>
        </w:rPr>
        <w:t>KBADC-</w:t>
      </w:r>
      <w:r w:rsidR="6C76BD61" w:rsidRPr="00D652C9">
        <w:rPr>
          <w:rFonts w:eastAsia="Aptos" w:cs="Aptos"/>
        </w:rPr>
        <w:t xml:space="preserve">approved supervisor </w:t>
      </w:r>
      <w:r w:rsidR="5CF8B8C6" w:rsidRPr="00D652C9">
        <w:rPr>
          <w:rFonts w:eastAsia="Aptos" w:cs="Aptos"/>
        </w:rPr>
        <w:t xml:space="preserve">must sign the agreement prior to submitting it). </w:t>
      </w:r>
    </w:p>
    <w:p w14:paraId="025252C9" w14:textId="6C5AEA2E" w:rsidR="00784F5D" w:rsidRPr="00D652C9" w:rsidRDefault="00784F5D" w:rsidP="00D652C9">
      <w:pPr>
        <w:spacing w:before="240" w:after="0"/>
        <w:contextualSpacing/>
        <w:rPr>
          <w:b/>
          <w:bCs/>
        </w:rPr>
      </w:pPr>
    </w:p>
    <w:p w14:paraId="03ABD0D7" w14:textId="2094D25E" w:rsidR="00784F5D" w:rsidRPr="00D652C9" w:rsidRDefault="3D42CD72" w:rsidP="00D652C9">
      <w:pPr>
        <w:spacing w:before="240" w:after="0"/>
        <w:contextualSpacing/>
        <w:rPr>
          <w:b/>
          <w:bCs/>
          <w:color w:val="0070C0"/>
          <w:u w:val="single"/>
        </w:rPr>
      </w:pPr>
      <w:r w:rsidRPr="00D652C9">
        <w:rPr>
          <w:b/>
          <w:bCs/>
          <w:color w:val="0070C0"/>
          <w:u w:val="single"/>
        </w:rPr>
        <w:lastRenderedPageBreak/>
        <w:t xml:space="preserve">QUESTIONS RELATED TO </w:t>
      </w:r>
      <w:r w:rsidR="2F9286C3" w:rsidRPr="00D652C9">
        <w:rPr>
          <w:b/>
          <w:bCs/>
          <w:color w:val="0070C0"/>
          <w:u w:val="single"/>
        </w:rPr>
        <w:t>MEDICAID</w:t>
      </w:r>
      <w:r w:rsidR="1FBFE368" w:rsidRPr="00D652C9">
        <w:rPr>
          <w:b/>
          <w:bCs/>
          <w:color w:val="0070C0"/>
          <w:u w:val="single"/>
        </w:rPr>
        <w:t xml:space="preserve"> </w:t>
      </w:r>
      <w:r w:rsidR="3D059A52" w:rsidRPr="00D652C9">
        <w:rPr>
          <w:b/>
          <w:bCs/>
          <w:color w:val="0070C0"/>
          <w:u w:val="single"/>
        </w:rPr>
        <w:t>&amp; BILLING</w:t>
      </w:r>
      <w:r w:rsidR="1FBFE368" w:rsidRPr="00D652C9">
        <w:rPr>
          <w:b/>
          <w:bCs/>
          <w:color w:val="0070C0"/>
          <w:u w:val="single"/>
        </w:rPr>
        <w:t>:</w:t>
      </w:r>
    </w:p>
    <w:p w14:paraId="0B3C3B76" w14:textId="2C80C2F9" w:rsidR="47727604" w:rsidRPr="00D652C9" w:rsidRDefault="47727604" w:rsidP="00D652C9">
      <w:pPr>
        <w:spacing w:before="240" w:after="0"/>
        <w:contextualSpacing/>
        <w:rPr>
          <w:rFonts w:eastAsia="Aptos" w:cs="Aptos"/>
        </w:rPr>
      </w:pPr>
    </w:p>
    <w:p w14:paraId="68126FFA" w14:textId="1899A802" w:rsidR="645D5CF4" w:rsidRPr="00D652C9" w:rsidRDefault="78D9899C" w:rsidP="00D652C9">
      <w:pPr>
        <w:spacing w:before="240" w:after="0"/>
        <w:ind w:left="720" w:hanging="720"/>
        <w:contextualSpacing/>
        <w:rPr>
          <w:b/>
          <w:bCs/>
        </w:rPr>
      </w:pPr>
      <w:r w:rsidRPr="00D652C9">
        <w:rPr>
          <w:b/>
          <w:bCs/>
        </w:rPr>
        <w:t xml:space="preserve">Q: </w:t>
      </w:r>
      <w:r w:rsidR="00C268CD" w:rsidRPr="00D652C9">
        <w:rPr>
          <w:b/>
          <w:bCs/>
        </w:rPr>
        <w:tab/>
      </w:r>
      <w:r w:rsidRPr="00D652C9">
        <w:rPr>
          <w:b/>
          <w:bCs/>
        </w:rPr>
        <w:t xml:space="preserve">If KRS 222.233 (4) states: “Require that a temporary certified alcohol and drug counselor under the clinical supervision of a certified alcohol and drug counselor, a licensed alcohol and drug counselor, or a licensed </w:t>
      </w:r>
      <w:r w:rsidR="009B662C" w:rsidRPr="00D652C9">
        <w:rPr>
          <w:b/>
          <w:bCs/>
        </w:rPr>
        <w:t>clinical alcohol</w:t>
      </w:r>
      <w:r w:rsidRPr="00D652C9">
        <w:rPr>
          <w:b/>
          <w:bCs/>
        </w:rPr>
        <w:t xml:space="preserve"> and or drug counselor be a reimbursable service provider in alcohol and other drug treatment entities and behavioral health service organizations;”</w:t>
      </w:r>
    </w:p>
    <w:p w14:paraId="46478A5F" w14:textId="41944251" w:rsidR="00701C6A" w:rsidRPr="00D652C9" w:rsidRDefault="78D9899C" w:rsidP="00D652C9">
      <w:pPr>
        <w:pStyle w:val="ListParagraph"/>
        <w:numPr>
          <w:ilvl w:val="0"/>
          <w:numId w:val="13"/>
        </w:numPr>
        <w:snapToGrid w:val="0"/>
        <w:spacing w:before="240" w:after="0"/>
        <w:rPr>
          <w:b/>
          <w:bCs/>
        </w:rPr>
      </w:pPr>
      <w:r w:rsidRPr="00D652C9">
        <w:rPr>
          <w:b/>
          <w:bCs/>
        </w:rPr>
        <w:t>Is the Department of Medicaid Services (DMS) honoring this statute?</w:t>
      </w:r>
      <w:r w:rsidR="009B662C" w:rsidRPr="00D652C9">
        <w:rPr>
          <w:b/>
          <w:bCs/>
        </w:rPr>
        <w:t xml:space="preserve"> </w:t>
      </w:r>
    </w:p>
    <w:p w14:paraId="3AE68DEE" w14:textId="1EC8145D" w:rsidR="645D5CF4" w:rsidRPr="00D652C9" w:rsidRDefault="00701C6A" w:rsidP="00D652C9">
      <w:pPr>
        <w:snapToGrid w:val="0"/>
        <w:spacing w:before="240" w:after="0"/>
        <w:ind w:left="720"/>
        <w:contextualSpacing/>
        <w:rPr>
          <w:b/>
          <w:bCs/>
        </w:rPr>
      </w:pPr>
      <w:r w:rsidRPr="00D652C9">
        <w:t>A:</w:t>
      </w:r>
      <w:r w:rsidRPr="00D652C9">
        <w:tab/>
      </w:r>
      <w:r w:rsidR="009B662C" w:rsidRPr="00D652C9">
        <w:t>No. Medicaid does not reimburse temporary certifications.</w:t>
      </w:r>
    </w:p>
    <w:p w14:paraId="38FC628B" w14:textId="455D3CA5" w:rsidR="00701C6A" w:rsidRPr="00D652C9" w:rsidRDefault="78D9899C" w:rsidP="00D652C9">
      <w:pPr>
        <w:pStyle w:val="ListParagraph"/>
        <w:numPr>
          <w:ilvl w:val="0"/>
          <w:numId w:val="13"/>
        </w:numPr>
        <w:snapToGrid w:val="0"/>
        <w:spacing w:before="240" w:after="0"/>
        <w:rPr>
          <w:b/>
          <w:bCs/>
        </w:rPr>
      </w:pPr>
      <w:r w:rsidRPr="00D652C9">
        <w:rPr>
          <w:b/>
          <w:bCs/>
        </w:rPr>
        <w:t>If DMS is honoring the language in KRS 222.233, and a TCADC is reimbursable, will a TRADPSS also become reimbursable?</w:t>
      </w:r>
      <w:r w:rsidR="009B662C" w:rsidRPr="00D652C9">
        <w:rPr>
          <w:b/>
          <w:bCs/>
        </w:rPr>
        <w:t xml:space="preserve"> </w:t>
      </w:r>
    </w:p>
    <w:p w14:paraId="51D053FE" w14:textId="1B3C2903" w:rsidR="009B662C" w:rsidRPr="00D652C9" w:rsidRDefault="00701C6A" w:rsidP="00D652C9">
      <w:pPr>
        <w:snapToGrid w:val="0"/>
        <w:spacing w:before="240" w:after="0"/>
        <w:ind w:left="720"/>
        <w:contextualSpacing/>
        <w:rPr>
          <w:b/>
          <w:bCs/>
        </w:rPr>
      </w:pPr>
      <w:r w:rsidRPr="00D652C9">
        <w:t>A:</w:t>
      </w:r>
      <w:r w:rsidRPr="00D652C9">
        <w:tab/>
      </w:r>
      <w:r w:rsidR="009B662C" w:rsidRPr="00D652C9">
        <w:t>Medicaid does not reimburse temporary certifications.</w:t>
      </w:r>
    </w:p>
    <w:p w14:paraId="2FD6A526" w14:textId="403319E1" w:rsidR="645D5CF4" w:rsidRPr="00D652C9" w:rsidRDefault="645D5CF4" w:rsidP="00D652C9">
      <w:pPr>
        <w:spacing w:before="240" w:after="0"/>
        <w:ind w:left="720"/>
        <w:contextualSpacing/>
        <w:rPr>
          <w:b/>
          <w:bCs/>
        </w:rPr>
      </w:pPr>
    </w:p>
    <w:p w14:paraId="3747E7BE" w14:textId="59CF0474" w:rsidR="42C66BC1" w:rsidRPr="00D652C9" w:rsidRDefault="6D551B2A" w:rsidP="00D652C9">
      <w:pPr>
        <w:spacing w:before="240" w:after="0"/>
        <w:contextualSpacing/>
        <w:rPr>
          <w:rFonts w:eastAsia="Aptos" w:cs="Aptos"/>
          <w:b/>
          <w:bCs/>
        </w:rPr>
      </w:pPr>
      <w:r w:rsidRPr="00D652C9">
        <w:rPr>
          <w:rFonts w:eastAsia="Aptos" w:cs="Aptos"/>
          <w:b/>
          <w:bCs/>
        </w:rPr>
        <w:t xml:space="preserve">Q: </w:t>
      </w:r>
      <w:r w:rsidR="00C268CD" w:rsidRPr="00D652C9">
        <w:rPr>
          <w:rFonts w:eastAsia="Aptos" w:cs="Aptos"/>
          <w:b/>
          <w:bCs/>
        </w:rPr>
        <w:tab/>
      </w:r>
      <w:r w:rsidRPr="00D652C9">
        <w:rPr>
          <w:rFonts w:eastAsia="Aptos" w:cs="Aptos"/>
          <w:b/>
          <w:bCs/>
        </w:rPr>
        <w:t>Are there updated codes or regulations that providers need to follow?</w:t>
      </w:r>
    </w:p>
    <w:p w14:paraId="7F0C06A1" w14:textId="1C7A68FF" w:rsidR="3A654007" w:rsidRPr="00D652C9" w:rsidRDefault="00701C6A" w:rsidP="00D652C9">
      <w:pPr>
        <w:spacing w:before="240" w:after="0"/>
        <w:contextualSpacing/>
        <w:rPr>
          <w:rFonts w:eastAsia="Aptos" w:cs="Aptos"/>
        </w:rPr>
      </w:pPr>
      <w:r w:rsidRPr="00D652C9">
        <w:rPr>
          <w:rFonts w:eastAsia="Aptos" w:cs="Aptos"/>
        </w:rPr>
        <w:t>A:</w:t>
      </w:r>
      <w:r w:rsidRPr="00D652C9">
        <w:rPr>
          <w:rFonts w:eastAsia="Aptos" w:cs="Aptos"/>
        </w:rPr>
        <w:tab/>
        <w:t>N</w:t>
      </w:r>
      <w:r w:rsidR="00C81947" w:rsidRPr="00D652C9">
        <w:rPr>
          <w:rFonts w:eastAsia="Aptos" w:cs="Aptos"/>
        </w:rPr>
        <w:t xml:space="preserve">ot </w:t>
      </w:r>
      <w:proofErr w:type="gramStart"/>
      <w:r w:rsidR="00C81947" w:rsidRPr="00D652C9">
        <w:rPr>
          <w:rFonts w:eastAsia="Aptos" w:cs="Aptos"/>
        </w:rPr>
        <w:t>at this time</w:t>
      </w:r>
      <w:proofErr w:type="gramEnd"/>
      <w:r w:rsidR="00C81947" w:rsidRPr="00D652C9">
        <w:rPr>
          <w:rFonts w:eastAsia="Aptos" w:cs="Aptos"/>
        </w:rPr>
        <w:t>.</w:t>
      </w:r>
    </w:p>
    <w:p w14:paraId="2D11DC57" w14:textId="4BB58D7D" w:rsidR="47727604" w:rsidRPr="00D652C9" w:rsidRDefault="47727604" w:rsidP="00D652C9">
      <w:pPr>
        <w:spacing w:before="240" w:after="0"/>
        <w:contextualSpacing/>
        <w:rPr>
          <w:rFonts w:eastAsia="Aptos" w:cs="Aptos"/>
        </w:rPr>
      </w:pPr>
    </w:p>
    <w:p w14:paraId="0A33B8E1" w14:textId="75EACB07" w:rsidR="00701C6A" w:rsidRPr="00D652C9" w:rsidRDefault="55B99D08" w:rsidP="00D652C9">
      <w:pPr>
        <w:spacing w:before="240" w:after="0"/>
        <w:contextualSpacing/>
        <w:rPr>
          <w:rFonts w:eastAsia="Aptos" w:cs="Aptos"/>
          <w:b/>
          <w:bCs/>
          <w:color w:val="000000" w:themeColor="text1"/>
        </w:rPr>
      </w:pPr>
      <w:r w:rsidRPr="00D652C9">
        <w:rPr>
          <w:rFonts w:eastAsia="Aptos" w:cs="Aptos"/>
          <w:b/>
          <w:bCs/>
          <w:color w:val="000000" w:themeColor="text1"/>
        </w:rPr>
        <w:t xml:space="preserve">Q: </w:t>
      </w:r>
      <w:r w:rsidR="00C268CD" w:rsidRPr="00D652C9">
        <w:rPr>
          <w:rFonts w:eastAsia="Aptos" w:cs="Aptos"/>
          <w:b/>
          <w:bCs/>
          <w:color w:val="000000" w:themeColor="text1"/>
        </w:rPr>
        <w:tab/>
      </w:r>
      <w:r w:rsidR="713BE0A7" w:rsidRPr="00D652C9">
        <w:rPr>
          <w:rFonts w:eastAsia="Aptos" w:cs="Aptos"/>
          <w:b/>
          <w:bCs/>
          <w:color w:val="000000" w:themeColor="text1"/>
        </w:rPr>
        <w:t>Will TRADPSSs be reimbursed at the same rates as RADPSS as it states in the reg</w:t>
      </w:r>
      <w:r w:rsidR="00701C6A" w:rsidRPr="00D652C9">
        <w:rPr>
          <w:rFonts w:eastAsia="Aptos" w:cs="Aptos"/>
          <w:b/>
          <w:bCs/>
          <w:color w:val="000000" w:themeColor="text1"/>
        </w:rPr>
        <w:t>ulation</w:t>
      </w:r>
      <w:r w:rsidR="713BE0A7" w:rsidRPr="00D652C9">
        <w:rPr>
          <w:rFonts w:eastAsia="Aptos" w:cs="Aptos"/>
          <w:b/>
          <w:bCs/>
          <w:color w:val="000000" w:themeColor="text1"/>
        </w:rPr>
        <w:t>?</w:t>
      </w:r>
      <w:r w:rsidR="4B731E75" w:rsidRPr="00D652C9">
        <w:rPr>
          <w:rFonts w:eastAsia="Aptos" w:cs="Aptos"/>
          <w:b/>
          <w:bCs/>
          <w:color w:val="000000" w:themeColor="text1"/>
        </w:rPr>
        <w:t xml:space="preserve"> </w:t>
      </w:r>
    </w:p>
    <w:p w14:paraId="215662D5" w14:textId="5CB00DAE" w:rsidR="00036105" w:rsidRPr="00D652C9" w:rsidRDefault="713BE0A7" w:rsidP="00D652C9">
      <w:pPr>
        <w:spacing w:before="240" w:after="0"/>
        <w:ind w:left="720"/>
        <w:contextualSpacing/>
        <w:rPr>
          <w:rFonts w:eastAsia="Aptos" w:cs="Aptos"/>
          <w:b/>
          <w:bCs/>
          <w:color w:val="000000" w:themeColor="text1"/>
        </w:rPr>
      </w:pPr>
      <w:r w:rsidRPr="00D652C9">
        <w:rPr>
          <w:rFonts w:eastAsia="Aptos" w:cs="Aptos"/>
          <w:b/>
          <w:bCs/>
          <w:color w:val="000000" w:themeColor="text1"/>
        </w:rPr>
        <w:t xml:space="preserve">KRS 222.233 (2) </w:t>
      </w:r>
      <w:r w:rsidR="00701C6A" w:rsidRPr="00D652C9">
        <w:rPr>
          <w:rFonts w:eastAsia="Aptos" w:cs="Aptos"/>
          <w:b/>
          <w:bCs/>
          <w:color w:val="000000" w:themeColor="text1"/>
        </w:rPr>
        <w:t>states: “</w:t>
      </w:r>
      <w:r w:rsidRPr="00D652C9">
        <w:rPr>
          <w:rFonts w:eastAsia="Aptos" w:cs="Aptos"/>
          <w:b/>
          <w:bCs/>
          <w:color w:val="000000" w:themeColor="text1"/>
        </w:rPr>
        <w:t>Permit a registered temporary alcohol and drug peer support specialist to provide the same services and be reimbursed at the same rates as a</w:t>
      </w:r>
      <w:r w:rsidR="367F12B3" w:rsidRPr="00D652C9">
        <w:rPr>
          <w:rFonts w:eastAsia="Aptos" w:cs="Aptos"/>
          <w:b/>
          <w:bCs/>
          <w:color w:val="000000" w:themeColor="text1"/>
        </w:rPr>
        <w:t xml:space="preserve"> </w:t>
      </w:r>
      <w:r w:rsidRPr="00D652C9">
        <w:rPr>
          <w:rFonts w:eastAsia="Aptos" w:cs="Aptos"/>
          <w:b/>
          <w:bCs/>
          <w:color w:val="000000" w:themeColor="text1"/>
        </w:rPr>
        <w:t>registered alcohol and drug peer support specialist</w:t>
      </w:r>
      <w:r w:rsidR="1DAE3455" w:rsidRPr="00D652C9">
        <w:rPr>
          <w:rFonts w:eastAsia="Aptos" w:cs="Aptos"/>
          <w:b/>
          <w:bCs/>
          <w:color w:val="000000" w:themeColor="text1"/>
        </w:rPr>
        <w:t>.</w:t>
      </w:r>
      <w:r w:rsidR="00701C6A" w:rsidRPr="00D652C9">
        <w:rPr>
          <w:rFonts w:eastAsia="Aptos" w:cs="Aptos"/>
          <w:b/>
          <w:bCs/>
          <w:color w:val="000000" w:themeColor="text1"/>
        </w:rPr>
        <w:t>”</w:t>
      </w:r>
    </w:p>
    <w:p w14:paraId="571B19AE" w14:textId="22194FED" w:rsidR="187AC267" w:rsidRPr="00D652C9" w:rsidRDefault="00701C6A" w:rsidP="00D652C9">
      <w:pPr>
        <w:spacing w:before="240" w:after="0"/>
        <w:contextualSpacing/>
        <w:rPr>
          <w:rFonts w:eastAsia="Aptos" w:cs="Aptos"/>
          <w:color w:val="000000" w:themeColor="text1"/>
        </w:rPr>
      </w:pPr>
      <w:r w:rsidRPr="00D652C9">
        <w:rPr>
          <w:rFonts w:eastAsia="Aptos" w:cs="Aptos"/>
          <w:color w:val="000000" w:themeColor="text1"/>
        </w:rPr>
        <w:t>A:</w:t>
      </w:r>
      <w:r w:rsidRPr="00D652C9">
        <w:rPr>
          <w:rFonts w:eastAsia="Aptos" w:cs="Aptos"/>
          <w:color w:val="000000" w:themeColor="text1"/>
        </w:rPr>
        <w:tab/>
        <w:t>M</w:t>
      </w:r>
      <w:r w:rsidR="009B662C" w:rsidRPr="00D652C9">
        <w:t>edicaid does not reimburse temporary certifications.</w:t>
      </w:r>
    </w:p>
    <w:p w14:paraId="43B3664A" w14:textId="2F574250" w:rsidR="2FE4CB1B" w:rsidRPr="00D652C9" w:rsidRDefault="2FE4CB1B" w:rsidP="00D652C9">
      <w:pPr>
        <w:spacing w:before="240" w:after="0"/>
        <w:contextualSpacing/>
        <w:rPr>
          <w:rFonts w:eastAsia="Aptos" w:cs="Aptos"/>
        </w:rPr>
      </w:pPr>
    </w:p>
    <w:p w14:paraId="2E4B6C79" w14:textId="1FB0CCDD" w:rsidR="00036105" w:rsidRPr="00D652C9" w:rsidRDefault="6A62C1FE" w:rsidP="00D652C9">
      <w:pPr>
        <w:spacing w:before="240" w:after="0"/>
        <w:ind w:left="720" w:hanging="720"/>
        <w:contextualSpacing/>
        <w:rPr>
          <w:rFonts w:eastAsia="Aptos" w:cs="Aptos"/>
          <w:b/>
          <w:bCs/>
        </w:rPr>
      </w:pPr>
      <w:r w:rsidRPr="00D652C9">
        <w:rPr>
          <w:rFonts w:eastAsia="Aptos" w:cs="Aptos"/>
          <w:b/>
          <w:bCs/>
        </w:rPr>
        <w:t>Q:</w:t>
      </w:r>
      <w:r w:rsidR="3D30D2F0" w:rsidRPr="00D652C9">
        <w:rPr>
          <w:rFonts w:eastAsia="Aptos" w:cs="Aptos"/>
          <w:b/>
          <w:bCs/>
        </w:rPr>
        <w:t xml:space="preserve"> </w:t>
      </w:r>
      <w:r w:rsidR="00C268CD" w:rsidRPr="00D652C9">
        <w:rPr>
          <w:rFonts w:eastAsia="Aptos" w:cs="Aptos"/>
          <w:b/>
          <w:bCs/>
        </w:rPr>
        <w:tab/>
      </w:r>
      <w:r w:rsidRPr="00D652C9">
        <w:rPr>
          <w:rFonts w:eastAsia="Aptos" w:cs="Aptos"/>
          <w:b/>
          <w:bCs/>
        </w:rPr>
        <w:t>Will there continue to be a cap on the amount of peer support services that can be provided and/or billed to Medicaid per day/week/month? If so, what is the cap?</w:t>
      </w:r>
    </w:p>
    <w:p w14:paraId="7E781B71" w14:textId="4D578F3A" w:rsidR="009B662C" w:rsidRPr="00D652C9" w:rsidRDefault="00701C6A" w:rsidP="00D652C9">
      <w:pPr>
        <w:spacing w:before="240" w:after="0"/>
        <w:ind w:left="720" w:hanging="720"/>
        <w:contextualSpacing/>
        <w:rPr>
          <w:rFonts w:eastAsia="Aptos" w:cs="Aptos"/>
        </w:rPr>
      </w:pPr>
      <w:r w:rsidRPr="00D652C9">
        <w:rPr>
          <w:rFonts w:eastAsia="Aptos" w:cs="Aptos"/>
        </w:rPr>
        <w:t>A:</w:t>
      </w:r>
      <w:r w:rsidRPr="00D652C9">
        <w:rPr>
          <w:rFonts w:eastAsia="Aptos" w:cs="Aptos"/>
        </w:rPr>
        <w:tab/>
      </w:r>
      <w:r w:rsidR="009B662C" w:rsidRPr="00D652C9">
        <w:rPr>
          <w:rFonts w:eastAsia="Aptos" w:cs="Aptos"/>
        </w:rPr>
        <w:t>Providers must check with each MCO</w:t>
      </w:r>
      <w:r w:rsidR="00C81947" w:rsidRPr="00D652C9">
        <w:rPr>
          <w:rFonts w:eastAsia="Aptos" w:cs="Aptos"/>
        </w:rPr>
        <w:t xml:space="preserve"> for </w:t>
      </w:r>
      <w:r w:rsidR="009B662C" w:rsidRPr="00D652C9">
        <w:rPr>
          <w:rFonts w:eastAsia="Aptos" w:cs="Aptos"/>
        </w:rPr>
        <w:t>their requirements for P</w:t>
      </w:r>
      <w:r w:rsidRPr="00D652C9">
        <w:rPr>
          <w:rFonts w:eastAsia="Aptos" w:cs="Aptos"/>
        </w:rPr>
        <w:t xml:space="preserve">eer </w:t>
      </w:r>
      <w:r w:rsidR="009B662C" w:rsidRPr="00D652C9">
        <w:rPr>
          <w:rFonts w:eastAsia="Aptos" w:cs="Aptos"/>
        </w:rPr>
        <w:t>S</w:t>
      </w:r>
      <w:r w:rsidRPr="00D652C9">
        <w:rPr>
          <w:rFonts w:eastAsia="Aptos" w:cs="Aptos"/>
        </w:rPr>
        <w:t xml:space="preserve">upport </w:t>
      </w:r>
      <w:r w:rsidR="009B662C" w:rsidRPr="00D652C9">
        <w:rPr>
          <w:rFonts w:eastAsia="Aptos" w:cs="Aptos"/>
        </w:rPr>
        <w:t>S</w:t>
      </w:r>
      <w:r w:rsidRPr="00D652C9">
        <w:rPr>
          <w:rFonts w:eastAsia="Aptos" w:cs="Aptos"/>
        </w:rPr>
        <w:t>ervices</w:t>
      </w:r>
      <w:r w:rsidR="009B662C" w:rsidRPr="00D652C9">
        <w:rPr>
          <w:rFonts w:eastAsia="Aptos" w:cs="Aptos"/>
        </w:rPr>
        <w:t xml:space="preserve"> and prior authorization.</w:t>
      </w:r>
      <w:r w:rsidR="00C81947" w:rsidRPr="00D652C9">
        <w:rPr>
          <w:rFonts w:eastAsia="Aptos" w:cs="Aptos"/>
        </w:rPr>
        <w:t xml:space="preserve"> Refer to the agency’s specific provider type regulation</w:t>
      </w:r>
      <w:r w:rsidR="00BC0BEA">
        <w:rPr>
          <w:rFonts w:eastAsia="Aptos" w:cs="Aptos"/>
        </w:rPr>
        <w:t>(s)</w:t>
      </w:r>
      <w:r w:rsidR="00C81947" w:rsidRPr="00D652C9">
        <w:rPr>
          <w:rFonts w:eastAsia="Aptos" w:cs="Aptos"/>
        </w:rPr>
        <w:t>.</w:t>
      </w:r>
    </w:p>
    <w:p w14:paraId="429C0DEA" w14:textId="0DE8AF4E" w:rsidR="47727604" w:rsidRPr="00D652C9" w:rsidRDefault="47727604" w:rsidP="00D652C9">
      <w:pPr>
        <w:spacing w:before="240" w:after="0"/>
        <w:contextualSpacing/>
        <w:rPr>
          <w:rFonts w:eastAsia="Aptos" w:cs="Aptos"/>
        </w:rPr>
      </w:pPr>
    </w:p>
    <w:p w14:paraId="3736BC38" w14:textId="5E3711C7" w:rsidR="1C4CF28A" w:rsidRPr="00D652C9" w:rsidRDefault="234C0EFD" w:rsidP="00D652C9">
      <w:pPr>
        <w:spacing w:before="240" w:after="0"/>
        <w:ind w:left="720" w:hanging="720"/>
        <w:contextualSpacing/>
        <w:rPr>
          <w:rFonts w:eastAsia="Aptos" w:cs="Aptos"/>
        </w:rPr>
      </w:pPr>
      <w:r w:rsidRPr="00D652C9">
        <w:rPr>
          <w:rFonts w:eastAsia="Aptos" w:cs="Aptos"/>
          <w:b/>
          <w:bCs/>
        </w:rPr>
        <w:t xml:space="preserve">Q:  </w:t>
      </w:r>
      <w:r w:rsidR="00C268CD" w:rsidRPr="00D652C9">
        <w:rPr>
          <w:rFonts w:eastAsia="Aptos" w:cs="Aptos"/>
          <w:b/>
          <w:bCs/>
        </w:rPr>
        <w:tab/>
      </w:r>
      <w:r w:rsidRPr="00D652C9">
        <w:rPr>
          <w:rFonts w:eastAsia="Aptos" w:cs="Aptos"/>
          <w:b/>
          <w:bCs/>
        </w:rPr>
        <w:t>Will the hiring agency have to show Medicaid/insurance companies that peer support specialists are certified or registered according to statute/regulations? If so, what documentation would be required?</w:t>
      </w:r>
      <w:r w:rsidR="009B662C" w:rsidRPr="00D652C9">
        <w:rPr>
          <w:rFonts w:eastAsia="Aptos" w:cs="Aptos"/>
          <w:b/>
          <w:bCs/>
        </w:rPr>
        <w:t xml:space="preserve"> </w:t>
      </w:r>
    </w:p>
    <w:p w14:paraId="696FE566" w14:textId="6644159D" w:rsidR="1C4CF28A" w:rsidRPr="00D652C9" w:rsidRDefault="00701C6A" w:rsidP="00D652C9">
      <w:pPr>
        <w:spacing w:before="240" w:after="0"/>
        <w:ind w:left="720" w:hanging="720"/>
        <w:contextualSpacing/>
        <w:rPr>
          <w:rFonts w:eastAsia="Aptos" w:cs="Aptos"/>
        </w:rPr>
      </w:pPr>
      <w:r w:rsidRPr="00D652C9">
        <w:rPr>
          <w:rFonts w:eastAsia="Aptos" w:cs="Aptos"/>
        </w:rPr>
        <w:t>A:</w:t>
      </w:r>
      <w:r w:rsidRPr="00D652C9">
        <w:rPr>
          <w:rFonts w:eastAsia="Aptos" w:cs="Aptos"/>
        </w:rPr>
        <w:tab/>
        <w:t>D</w:t>
      </w:r>
      <w:r w:rsidR="00C81947" w:rsidRPr="00D652C9">
        <w:rPr>
          <w:rFonts w:eastAsia="Aptos" w:cs="Aptos"/>
        </w:rPr>
        <w:t xml:space="preserve">uring prior authorization, MCOs will require documentation that the provider is a CPSS or RADPSS. MCOs may verify through TRIS or the </w:t>
      </w:r>
      <w:r w:rsidRPr="00D652C9">
        <w:rPr>
          <w:rFonts w:eastAsia="Aptos" w:cs="Aptos"/>
        </w:rPr>
        <w:t>KBADC</w:t>
      </w:r>
      <w:r w:rsidR="00C81947" w:rsidRPr="00D652C9">
        <w:rPr>
          <w:rFonts w:eastAsia="Aptos" w:cs="Aptos"/>
        </w:rPr>
        <w:t xml:space="preserve"> any licensure verification.</w:t>
      </w:r>
    </w:p>
    <w:p w14:paraId="282A38CE" w14:textId="694B9B77" w:rsidR="47727604" w:rsidRPr="00D652C9" w:rsidRDefault="47727604" w:rsidP="00D652C9">
      <w:pPr>
        <w:spacing w:before="240" w:after="0"/>
        <w:contextualSpacing/>
        <w:rPr>
          <w:rFonts w:eastAsia="Aptos" w:cs="Aptos"/>
        </w:rPr>
      </w:pPr>
    </w:p>
    <w:p w14:paraId="71A3760C" w14:textId="62DE4345" w:rsidR="47727604" w:rsidRPr="00D652C9" w:rsidRDefault="44BF84EC" w:rsidP="00D652C9">
      <w:pPr>
        <w:spacing w:before="240" w:after="0"/>
        <w:contextualSpacing/>
      </w:pPr>
      <w:r w:rsidRPr="00D652C9">
        <w:t>Q:</w:t>
      </w:r>
      <w:r w:rsidR="00C268CD" w:rsidRPr="00D652C9">
        <w:tab/>
      </w:r>
      <w:r w:rsidRPr="00D652C9">
        <w:t xml:space="preserve"> Will a BHSO Tier 1 also require a RAPDSS?</w:t>
      </w:r>
    </w:p>
    <w:p w14:paraId="5CCAB6BF" w14:textId="268DCEAC" w:rsidR="005044C1" w:rsidRDefault="00C268CD" w:rsidP="00D652C9">
      <w:pPr>
        <w:spacing w:before="240" w:after="0"/>
        <w:ind w:left="720" w:hanging="720"/>
        <w:contextualSpacing/>
      </w:pPr>
      <w:r w:rsidRPr="00D652C9">
        <w:t>A:</w:t>
      </w:r>
      <w:r w:rsidRPr="00D652C9">
        <w:tab/>
        <w:t>Tier 1 BHSOs are not AODE-licensed and cannot bill Medicaid for RADPSS services. A CPSS should provide these services and may bill for those services.</w:t>
      </w:r>
    </w:p>
    <w:tbl>
      <w:tblPr>
        <w:tblStyle w:val="TableGrid"/>
        <w:tblW w:w="9715" w:type="dxa"/>
        <w:tblLook w:val="04A0" w:firstRow="1" w:lastRow="0" w:firstColumn="1" w:lastColumn="0" w:noHBand="0" w:noVBand="1"/>
      </w:tblPr>
      <w:tblGrid>
        <w:gridCol w:w="2605"/>
        <w:gridCol w:w="1620"/>
        <w:gridCol w:w="1710"/>
        <w:gridCol w:w="3780"/>
      </w:tblGrid>
      <w:tr w:rsidR="00CB6562" w:rsidRPr="00D30039" w14:paraId="511A34DB" w14:textId="77777777" w:rsidTr="00761BEF">
        <w:tc>
          <w:tcPr>
            <w:tcW w:w="2605" w:type="dxa"/>
          </w:tcPr>
          <w:p w14:paraId="089FC722" w14:textId="77777777" w:rsidR="00CB6562" w:rsidRPr="00D30039" w:rsidRDefault="00CB6562" w:rsidP="00C97E6E">
            <w:pPr>
              <w:jc w:val="center"/>
              <w:rPr>
                <w:b/>
                <w:bCs/>
                <w:sz w:val="24"/>
                <w:szCs w:val="24"/>
              </w:rPr>
            </w:pPr>
            <w:r w:rsidRPr="00D30039">
              <w:rPr>
                <w:b/>
                <w:bCs/>
                <w:sz w:val="24"/>
                <w:szCs w:val="24"/>
              </w:rPr>
              <w:t>BHSO Tier</w:t>
            </w:r>
          </w:p>
        </w:tc>
        <w:tc>
          <w:tcPr>
            <w:tcW w:w="1620" w:type="dxa"/>
          </w:tcPr>
          <w:p w14:paraId="74A707C4" w14:textId="77777777" w:rsidR="00CB6562" w:rsidRPr="00D30039" w:rsidRDefault="00CB6562" w:rsidP="00C97E6E">
            <w:pPr>
              <w:jc w:val="center"/>
              <w:rPr>
                <w:b/>
                <w:bCs/>
                <w:sz w:val="24"/>
                <w:szCs w:val="24"/>
              </w:rPr>
            </w:pPr>
            <w:r w:rsidRPr="00D30039">
              <w:rPr>
                <w:b/>
                <w:bCs/>
                <w:sz w:val="24"/>
                <w:szCs w:val="24"/>
              </w:rPr>
              <w:t>CPSS</w:t>
            </w:r>
          </w:p>
        </w:tc>
        <w:tc>
          <w:tcPr>
            <w:tcW w:w="1710" w:type="dxa"/>
          </w:tcPr>
          <w:p w14:paraId="46E1CEAF" w14:textId="77777777" w:rsidR="00CB6562" w:rsidRPr="00D30039" w:rsidRDefault="00CB6562" w:rsidP="00C97E6E">
            <w:pPr>
              <w:jc w:val="center"/>
              <w:rPr>
                <w:b/>
                <w:bCs/>
                <w:sz w:val="24"/>
                <w:szCs w:val="24"/>
              </w:rPr>
            </w:pPr>
            <w:r w:rsidRPr="00D30039">
              <w:rPr>
                <w:b/>
                <w:bCs/>
                <w:sz w:val="24"/>
                <w:szCs w:val="24"/>
              </w:rPr>
              <w:t>RADPSS</w:t>
            </w:r>
          </w:p>
        </w:tc>
        <w:tc>
          <w:tcPr>
            <w:tcW w:w="3780" w:type="dxa"/>
          </w:tcPr>
          <w:p w14:paraId="5FC2D961" w14:textId="77777777" w:rsidR="00CB6562" w:rsidRPr="00D30039" w:rsidRDefault="00CB6562" w:rsidP="00C97E6E">
            <w:pPr>
              <w:jc w:val="center"/>
              <w:rPr>
                <w:b/>
                <w:bCs/>
                <w:sz w:val="24"/>
                <w:szCs w:val="24"/>
              </w:rPr>
            </w:pPr>
            <w:r w:rsidRPr="00D30039">
              <w:rPr>
                <w:b/>
                <w:bCs/>
                <w:sz w:val="24"/>
                <w:szCs w:val="24"/>
              </w:rPr>
              <w:t>Comment</w:t>
            </w:r>
          </w:p>
        </w:tc>
      </w:tr>
      <w:tr w:rsidR="00CB6562" w:rsidRPr="00D30039" w14:paraId="18C82654" w14:textId="77777777" w:rsidTr="00761BEF">
        <w:tc>
          <w:tcPr>
            <w:tcW w:w="2605" w:type="dxa"/>
          </w:tcPr>
          <w:p w14:paraId="756A8E7F" w14:textId="77777777" w:rsidR="00CB6562" w:rsidRPr="00D30039" w:rsidRDefault="00CB6562" w:rsidP="00761BEF">
            <w:pPr>
              <w:rPr>
                <w:sz w:val="24"/>
                <w:szCs w:val="24"/>
              </w:rPr>
            </w:pPr>
            <w:r w:rsidRPr="00C97E6E">
              <w:rPr>
                <w:b/>
                <w:bCs/>
                <w:sz w:val="24"/>
                <w:szCs w:val="24"/>
              </w:rPr>
              <w:t>I:</w:t>
            </w:r>
            <w:r w:rsidRPr="00D30039">
              <w:rPr>
                <w:sz w:val="24"/>
                <w:szCs w:val="24"/>
              </w:rPr>
              <w:t xml:space="preserve"> Mental Health OP</w:t>
            </w:r>
          </w:p>
        </w:tc>
        <w:tc>
          <w:tcPr>
            <w:tcW w:w="1620" w:type="dxa"/>
          </w:tcPr>
          <w:p w14:paraId="13E98F48" w14:textId="77777777" w:rsidR="00CB6562" w:rsidRPr="00D30039" w:rsidRDefault="00CB6562" w:rsidP="00761BEF">
            <w:pPr>
              <w:jc w:val="center"/>
              <w:rPr>
                <w:sz w:val="24"/>
                <w:szCs w:val="24"/>
              </w:rPr>
            </w:pPr>
            <w:r w:rsidRPr="00D30039">
              <w:rPr>
                <w:sz w:val="24"/>
                <w:szCs w:val="24"/>
              </w:rPr>
              <w:t>X</w:t>
            </w:r>
          </w:p>
        </w:tc>
        <w:tc>
          <w:tcPr>
            <w:tcW w:w="1710" w:type="dxa"/>
          </w:tcPr>
          <w:p w14:paraId="022A7B6D" w14:textId="77777777" w:rsidR="00CB6562" w:rsidRPr="00D30039" w:rsidRDefault="00CB6562" w:rsidP="00761BEF">
            <w:pPr>
              <w:jc w:val="center"/>
              <w:rPr>
                <w:sz w:val="24"/>
                <w:szCs w:val="24"/>
              </w:rPr>
            </w:pPr>
          </w:p>
        </w:tc>
        <w:tc>
          <w:tcPr>
            <w:tcW w:w="3780" w:type="dxa"/>
            <w:vMerge w:val="restart"/>
          </w:tcPr>
          <w:p w14:paraId="32CDB5E7" w14:textId="77777777" w:rsidR="00CB6562" w:rsidRPr="00D30039" w:rsidRDefault="00CB6562" w:rsidP="00761BEF">
            <w:pPr>
              <w:rPr>
                <w:sz w:val="24"/>
                <w:szCs w:val="24"/>
              </w:rPr>
            </w:pPr>
            <w:r w:rsidRPr="00D30039">
              <w:rPr>
                <w:sz w:val="24"/>
                <w:szCs w:val="24"/>
              </w:rPr>
              <w:t>If working with co-occurring individuals, both certifications are necessary.</w:t>
            </w:r>
          </w:p>
        </w:tc>
      </w:tr>
      <w:tr w:rsidR="00CB6562" w:rsidRPr="00D30039" w14:paraId="0EE0F3E8" w14:textId="77777777" w:rsidTr="00761BEF">
        <w:tc>
          <w:tcPr>
            <w:tcW w:w="2605" w:type="dxa"/>
          </w:tcPr>
          <w:p w14:paraId="517332F7" w14:textId="77777777" w:rsidR="00CB6562" w:rsidRPr="00D30039" w:rsidRDefault="00CB6562" w:rsidP="00761BEF">
            <w:pPr>
              <w:rPr>
                <w:sz w:val="24"/>
                <w:szCs w:val="24"/>
              </w:rPr>
            </w:pPr>
            <w:r w:rsidRPr="00C97E6E">
              <w:rPr>
                <w:b/>
                <w:bCs/>
                <w:sz w:val="24"/>
                <w:szCs w:val="24"/>
              </w:rPr>
              <w:t>II:</w:t>
            </w:r>
            <w:r w:rsidRPr="00D30039">
              <w:rPr>
                <w:sz w:val="24"/>
                <w:szCs w:val="24"/>
              </w:rPr>
              <w:t xml:space="preserve"> SUD OP</w:t>
            </w:r>
          </w:p>
        </w:tc>
        <w:tc>
          <w:tcPr>
            <w:tcW w:w="1620" w:type="dxa"/>
          </w:tcPr>
          <w:p w14:paraId="4B770E63" w14:textId="77777777" w:rsidR="00CB6562" w:rsidRPr="00D30039" w:rsidRDefault="00CB6562" w:rsidP="00761BEF">
            <w:pPr>
              <w:jc w:val="center"/>
              <w:rPr>
                <w:sz w:val="24"/>
                <w:szCs w:val="24"/>
              </w:rPr>
            </w:pPr>
          </w:p>
        </w:tc>
        <w:tc>
          <w:tcPr>
            <w:tcW w:w="1710" w:type="dxa"/>
          </w:tcPr>
          <w:p w14:paraId="316FD1F2" w14:textId="77777777" w:rsidR="00CB6562" w:rsidRPr="00D30039" w:rsidRDefault="00CB6562" w:rsidP="00761BEF">
            <w:pPr>
              <w:jc w:val="center"/>
              <w:rPr>
                <w:sz w:val="24"/>
                <w:szCs w:val="24"/>
              </w:rPr>
            </w:pPr>
            <w:r w:rsidRPr="00D30039">
              <w:rPr>
                <w:sz w:val="24"/>
                <w:szCs w:val="24"/>
              </w:rPr>
              <w:t>X</w:t>
            </w:r>
          </w:p>
        </w:tc>
        <w:tc>
          <w:tcPr>
            <w:tcW w:w="3780" w:type="dxa"/>
            <w:vMerge/>
          </w:tcPr>
          <w:p w14:paraId="29D5EC8F" w14:textId="77777777" w:rsidR="00CB6562" w:rsidRPr="00D30039" w:rsidRDefault="00CB6562" w:rsidP="00761BEF">
            <w:pPr>
              <w:rPr>
                <w:sz w:val="24"/>
                <w:szCs w:val="24"/>
              </w:rPr>
            </w:pPr>
          </w:p>
        </w:tc>
      </w:tr>
      <w:tr w:rsidR="00CB6562" w:rsidRPr="00D30039" w14:paraId="4B1166D9" w14:textId="77777777" w:rsidTr="00761BEF">
        <w:trPr>
          <w:trHeight w:val="341"/>
        </w:trPr>
        <w:tc>
          <w:tcPr>
            <w:tcW w:w="2605" w:type="dxa"/>
          </w:tcPr>
          <w:p w14:paraId="66F9C978" w14:textId="77777777" w:rsidR="00CB6562" w:rsidRPr="00D30039" w:rsidRDefault="00CB6562" w:rsidP="00761BEF">
            <w:pPr>
              <w:rPr>
                <w:sz w:val="24"/>
                <w:szCs w:val="24"/>
              </w:rPr>
            </w:pPr>
            <w:r w:rsidRPr="00C97E6E">
              <w:rPr>
                <w:b/>
                <w:bCs/>
                <w:sz w:val="24"/>
                <w:szCs w:val="24"/>
              </w:rPr>
              <w:t>III:</w:t>
            </w:r>
            <w:r w:rsidRPr="00D30039">
              <w:rPr>
                <w:sz w:val="24"/>
                <w:szCs w:val="24"/>
              </w:rPr>
              <w:t xml:space="preserve"> SUD Residential</w:t>
            </w:r>
          </w:p>
        </w:tc>
        <w:tc>
          <w:tcPr>
            <w:tcW w:w="1620" w:type="dxa"/>
          </w:tcPr>
          <w:p w14:paraId="17B2F7A8" w14:textId="77777777" w:rsidR="00CB6562" w:rsidRPr="00D30039" w:rsidRDefault="00CB6562" w:rsidP="00761BEF">
            <w:pPr>
              <w:jc w:val="center"/>
              <w:rPr>
                <w:sz w:val="24"/>
                <w:szCs w:val="24"/>
              </w:rPr>
            </w:pPr>
          </w:p>
        </w:tc>
        <w:tc>
          <w:tcPr>
            <w:tcW w:w="1710" w:type="dxa"/>
          </w:tcPr>
          <w:p w14:paraId="47D3B38F" w14:textId="77777777" w:rsidR="00CB6562" w:rsidRPr="00D30039" w:rsidRDefault="00CB6562" w:rsidP="00761BEF">
            <w:pPr>
              <w:jc w:val="center"/>
              <w:rPr>
                <w:sz w:val="24"/>
                <w:szCs w:val="24"/>
              </w:rPr>
            </w:pPr>
            <w:r w:rsidRPr="00D30039">
              <w:rPr>
                <w:sz w:val="24"/>
                <w:szCs w:val="24"/>
              </w:rPr>
              <w:t>X</w:t>
            </w:r>
          </w:p>
        </w:tc>
        <w:tc>
          <w:tcPr>
            <w:tcW w:w="3780" w:type="dxa"/>
            <w:vMerge/>
          </w:tcPr>
          <w:p w14:paraId="1F9C5263" w14:textId="77777777" w:rsidR="00CB6562" w:rsidRPr="00D30039" w:rsidRDefault="00CB6562" w:rsidP="00761BEF">
            <w:pPr>
              <w:rPr>
                <w:sz w:val="24"/>
                <w:szCs w:val="24"/>
              </w:rPr>
            </w:pPr>
          </w:p>
        </w:tc>
      </w:tr>
    </w:tbl>
    <w:p w14:paraId="27BDA29C" w14:textId="77777777" w:rsidR="00CB6562" w:rsidRPr="00D652C9" w:rsidRDefault="00CB6562" w:rsidP="00D652C9">
      <w:pPr>
        <w:spacing w:before="240" w:after="0"/>
        <w:ind w:left="720" w:hanging="720"/>
        <w:contextualSpacing/>
      </w:pPr>
    </w:p>
    <w:p w14:paraId="38D928D5" w14:textId="77777777" w:rsidR="00195178" w:rsidRDefault="00195178" w:rsidP="00D652C9">
      <w:pPr>
        <w:spacing w:before="240" w:after="0"/>
        <w:contextualSpacing/>
      </w:pPr>
    </w:p>
    <w:p w14:paraId="0A57D8C8" w14:textId="77777777" w:rsidR="00E03967" w:rsidRDefault="00E03967" w:rsidP="00D652C9">
      <w:pPr>
        <w:spacing w:before="240" w:after="0"/>
        <w:contextualSpacing/>
      </w:pPr>
    </w:p>
    <w:p w14:paraId="703D6183" w14:textId="77777777" w:rsidR="00E03967" w:rsidRPr="00D652C9" w:rsidRDefault="00E03967" w:rsidP="00D652C9">
      <w:pPr>
        <w:spacing w:before="240" w:after="0"/>
        <w:contextualSpacing/>
      </w:pPr>
    </w:p>
    <w:p w14:paraId="7A0B4562" w14:textId="77777777" w:rsidR="00195178" w:rsidRDefault="00195178" w:rsidP="00D652C9">
      <w:pPr>
        <w:spacing w:before="240" w:after="0"/>
        <w:contextualSpacing/>
        <w:rPr>
          <w:b/>
          <w:bCs/>
          <w:color w:val="0070C0"/>
          <w:u w:val="single"/>
          <w14:textOutline w14:w="0" w14:cap="flat" w14:cmpd="sng" w14:algn="ctr">
            <w14:noFill/>
            <w14:prstDash w14:val="solid"/>
            <w14:round/>
          </w14:textOutline>
          <w14:props3d w14:extrusionH="57150" w14:contourW="0" w14:prstMaterial="softEdge">
            <w14:bevelT w14:w="25400" w14:h="38100" w14:prst="circle"/>
          </w14:props3d>
        </w:rPr>
      </w:pPr>
      <w:r w:rsidRPr="00D652C9">
        <w:rPr>
          <w:b/>
          <w:bCs/>
          <w:color w:val="0070C0"/>
          <w:u w:val="single"/>
          <w14:textOutline w14:w="0" w14:cap="flat" w14:cmpd="sng" w14:algn="ctr">
            <w14:noFill/>
            <w14:prstDash w14:val="solid"/>
            <w14:round/>
          </w14:textOutline>
          <w14:props3d w14:extrusionH="57150" w14:contourW="0" w14:prstMaterial="softEdge">
            <w14:bevelT w14:w="25400" w14:h="38100" w14:prst="circle"/>
          </w14:props3d>
        </w:rPr>
        <w:lastRenderedPageBreak/>
        <w:t>HB 505 FAQs</w:t>
      </w:r>
    </w:p>
    <w:p w14:paraId="5F8C8E1F" w14:textId="77777777" w:rsidR="00D652C9" w:rsidRPr="00D652C9" w:rsidRDefault="00D652C9" w:rsidP="00D652C9">
      <w:pPr>
        <w:spacing w:before="240" w:after="0"/>
        <w:contextualSpacing/>
        <w:rPr>
          <w:b/>
          <w:bCs/>
          <w:color w:val="0070C0"/>
          <w:u w:val="single"/>
          <w14:textOutline w14:w="0" w14:cap="flat" w14:cmpd="sng" w14:algn="ctr">
            <w14:noFill/>
            <w14:prstDash w14:val="solid"/>
            <w14:round/>
          </w14:textOutline>
          <w14:props3d w14:extrusionH="57150" w14:contourW="0" w14:prstMaterial="softEdge">
            <w14:bevelT w14:w="25400" w14:h="38100" w14:prst="circle"/>
          </w14:props3d>
        </w:rPr>
      </w:pPr>
    </w:p>
    <w:p w14:paraId="2C441B85" w14:textId="065230FA" w:rsidR="00195178" w:rsidRPr="00D652C9" w:rsidRDefault="00C268CD" w:rsidP="00D652C9">
      <w:pPr>
        <w:spacing w:before="240" w:after="0"/>
        <w:contextualSpacing/>
        <w:rPr>
          <w:b/>
          <w:bCs/>
        </w:rPr>
      </w:pPr>
      <w:r w:rsidRPr="00D652C9">
        <w:rPr>
          <w:b/>
          <w:bCs/>
        </w:rPr>
        <w:t>Q:</w:t>
      </w:r>
      <w:r w:rsidRPr="00D652C9">
        <w:rPr>
          <w:b/>
          <w:bCs/>
        </w:rPr>
        <w:tab/>
      </w:r>
      <w:r w:rsidR="00195178" w:rsidRPr="00D652C9">
        <w:rPr>
          <w:b/>
          <w:bCs/>
        </w:rPr>
        <w:t>Do I have to have had a problem with alcohol and/or drugs?</w:t>
      </w:r>
    </w:p>
    <w:p w14:paraId="4BE090C9" w14:textId="5DDCA4AB" w:rsidR="00195178" w:rsidRDefault="00195178" w:rsidP="00D652C9">
      <w:pPr>
        <w:spacing w:before="240" w:after="0"/>
        <w:ind w:left="720" w:hanging="720"/>
        <w:contextualSpacing/>
      </w:pPr>
      <w:r w:rsidRPr="00D652C9">
        <w:rPr>
          <w:noProof/>
        </w:rPr>
        <mc:AlternateContent>
          <mc:Choice Requires="aink">
            <w:drawing>
              <wp:anchor distT="0" distB="0" distL="114300" distR="114300" simplePos="0" relativeHeight="251661312" behindDoc="0" locked="0" layoutInCell="1" allowOverlap="1" wp14:anchorId="77F5695C" wp14:editId="1CD7E749">
                <wp:simplePos x="0" y="0"/>
                <wp:positionH relativeFrom="column">
                  <wp:posOffset>440133</wp:posOffset>
                </wp:positionH>
                <wp:positionV relativeFrom="paragraph">
                  <wp:posOffset>173965</wp:posOffset>
                </wp:positionV>
                <wp:extent cx="15120" cy="360"/>
                <wp:effectExtent l="12700" t="38100" r="36195" b="25400"/>
                <wp:wrapNone/>
                <wp:docPr id="127088168" name="Ink 4"/>
                <wp:cNvGraphicFramePr/>
                <a:graphic xmlns:a="http://schemas.openxmlformats.org/drawingml/2006/main">
                  <a:graphicData uri="http://schemas.microsoft.com/office/word/2010/wordprocessingInk">
                    <w14:contentPart bwMode="auto" r:id="rId12">
                      <w14:nvContentPartPr>
                        <w14:cNvContentPartPr/>
                      </w14:nvContentPartPr>
                      <w14:xfrm>
                        <a:off x="0" y="0"/>
                        <a:ext cx="15120" cy="360"/>
                      </w14:xfrm>
                    </w14:contentPart>
                  </a:graphicData>
                </a:graphic>
              </wp:anchor>
            </w:drawing>
          </mc:Choice>
          <mc:Fallback xmlns:a="http://schemas.openxmlformats.org/drawingml/2006/main" xmlns:pic="http://schemas.openxmlformats.org/drawingml/2006/picture">
            <w:drawing>
              <wp:anchor distT="0" distB="0" distL="114300" distR="114300" simplePos="0" relativeHeight="251661312" behindDoc="0" locked="0" layoutInCell="1" allowOverlap="1" wp14:anchorId="012B7924" wp14:editId="1CD7E749">
                <wp:simplePos x="0" y="0"/>
                <wp:positionH relativeFrom="column">
                  <wp:posOffset>440133</wp:posOffset>
                </wp:positionH>
                <wp:positionV relativeFrom="paragraph">
                  <wp:posOffset>173965</wp:posOffset>
                </wp:positionV>
                <wp:extent cx="15120" cy="360"/>
                <wp:effectExtent l="12700" t="38100" r="36195" b="25400"/>
                <wp:wrapNone/>
                <wp:docPr id="192980001" name="Ink 4"/>
                <wp:cNvGraphicFramePr/>
                <a:graphic xmlns:a="http://schemas.openxmlformats.org/drawingml/2006/main">
                  <a:graphicData uri="http://schemas.openxmlformats.org/drawingml/2006/picture">
                    <pic:pic xmlns:pic="http://schemas.openxmlformats.org/drawingml/2006/picture">
                      <pic:nvPicPr>
                        <pic:cNvPr id="127088168" name="Ink 4"/>
                        <pic:cNvPicPr/>
                      </pic:nvPicPr>
                      <pic:blipFill>
                        <a:blip r:embed="rId17"/>
                        <a:stretch>
                          <a:fillRect/>
                        </a:stretch>
                      </pic:blipFill>
                      <pic:spPr>
                        <a:xfrm>
                          <a:off x="0" y="0"/>
                          <a:ext cx="51629" cy="216000"/>
                        </a:xfrm>
                        <a:prstGeom prst="rect">
                          <a:avLst/>
                        </a:prstGeom>
                      </pic:spPr>
                    </pic:pic>
                  </a:graphicData>
                </a:graphic>
              </wp:anchor>
            </w:drawing>
          </mc:Fallback>
        </mc:AlternateContent>
      </w:r>
      <w:r w:rsidRPr="00D652C9">
        <w:rPr>
          <w:noProof/>
        </w:rPr>
        <mc:AlternateContent>
          <mc:Choice Requires="aink">
            <w:drawing>
              <wp:anchor distT="0" distB="0" distL="114300" distR="114300" simplePos="0" relativeHeight="251659264" behindDoc="0" locked="0" layoutInCell="1" allowOverlap="1" wp14:anchorId="21D08E8C" wp14:editId="58F95F15">
                <wp:simplePos x="0" y="0"/>
                <wp:positionH relativeFrom="column">
                  <wp:posOffset>618693</wp:posOffset>
                </wp:positionH>
                <wp:positionV relativeFrom="paragraph">
                  <wp:posOffset>117458</wp:posOffset>
                </wp:positionV>
                <wp:extent cx="1440" cy="10080"/>
                <wp:effectExtent l="38100" t="25400" r="24130" b="28575"/>
                <wp:wrapNone/>
                <wp:docPr id="191511404" name="Ink 2"/>
                <wp:cNvGraphicFramePr/>
                <a:graphic xmlns:a="http://schemas.openxmlformats.org/drawingml/2006/main">
                  <a:graphicData uri="http://schemas.microsoft.com/office/word/2010/wordprocessingInk">
                    <w14:contentPart bwMode="auto" r:id="rId18">
                      <w14:nvContentPartPr>
                        <w14:cNvContentPartPr/>
                      </w14:nvContentPartPr>
                      <w14:xfrm>
                        <a:off x="0" y="0"/>
                        <a:ext cx="1440" cy="10080"/>
                      </w14:xfrm>
                    </w14:contentPart>
                  </a:graphicData>
                </a:graphic>
              </wp:anchor>
            </w:drawing>
          </mc:Choice>
          <mc:Fallback xmlns:a="http://schemas.openxmlformats.org/drawingml/2006/main" xmlns:pic="http://schemas.openxmlformats.org/drawingml/2006/picture">
            <w:drawing>
              <wp:anchor distT="0" distB="0" distL="114300" distR="114300" simplePos="0" relativeHeight="251659264" behindDoc="0" locked="0" layoutInCell="1" allowOverlap="1" wp14:anchorId="599F50E3" wp14:editId="58F95F15">
                <wp:simplePos x="0" y="0"/>
                <wp:positionH relativeFrom="column">
                  <wp:posOffset>618693</wp:posOffset>
                </wp:positionH>
                <wp:positionV relativeFrom="paragraph">
                  <wp:posOffset>117458</wp:posOffset>
                </wp:positionV>
                <wp:extent cx="1440" cy="10080"/>
                <wp:effectExtent l="38100" t="25400" r="24130" b="28575"/>
                <wp:wrapNone/>
                <wp:docPr id="725831108" name="Ink 2"/>
                <wp:cNvGraphicFramePr/>
                <a:graphic xmlns:a="http://schemas.openxmlformats.org/drawingml/2006/main">
                  <a:graphicData uri="http://schemas.openxmlformats.org/drawingml/2006/picture">
                    <pic:pic xmlns:pic="http://schemas.openxmlformats.org/drawingml/2006/picture">
                      <pic:nvPicPr>
                        <pic:cNvPr id="191511404" name="Ink 2"/>
                        <pic:cNvPicPr/>
                      </pic:nvPicPr>
                      <pic:blipFill>
                        <a:blip r:embed="rId19"/>
                        <a:stretch>
                          <a:fillRect/>
                        </a:stretch>
                      </pic:blipFill>
                      <pic:spPr>
                        <a:xfrm>
                          <a:off x="0" y="0"/>
                          <a:ext cx="37080" cy="225720"/>
                        </a:xfrm>
                        <a:prstGeom prst="rect">
                          <a:avLst/>
                        </a:prstGeom>
                      </pic:spPr>
                    </pic:pic>
                  </a:graphicData>
                </a:graphic>
              </wp:anchor>
            </w:drawing>
          </mc:Fallback>
        </mc:AlternateContent>
      </w:r>
      <w:r w:rsidR="00C268CD" w:rsidRPr="00D652C9">
        <w:t>A:</w:t>
      </w:r>
      <w:r w:rsidR="00C268CD" w:rsidRPr="00D652C9">
        <w:tab/>
      </w:r>
      <w:r w:rsidRPr="00D652C9">
        <w:t>Yes, lived experience is required, as outlined in KRS 309.0831 states: “Attest to being in recovery for a minimum of twelve (12) consecutive months from a substance-related disorder.”</w:t>
      </w:r>
    </w:p>
    <w:p w14:paraId="61B9E850" w14:textId="77777777" w:rsidR="00D652C9" w:rsidRDefault="00D652C9" w:rsidP="00D652C9">
      <w:pPr>
        <w:spacing w:before="240" w:after="0"/>
        <w:ind w:left="720" w:hanging="720"/>
        <w:contextualSpacing/>
      </w:pPr>
    </w:p>
    <w:p w14:paraId="3A87C7EB" w14:textId="77777777" w:rsidR="00D652C9" w:rsidRPr="00D652C9" w:rsidRDefault="00D652C9" w:rsidP="00D652C9">
      <w:pPr>
        <w:spacing w:before="240" w:after="0"/>
        <w:ind w:left="720" w:hanging="720"/>
        <w:contextualSpacing/>
      </w:pPr>
    </w:p>
    <w:p w14:paraId="011F5633" w14:textId="359DEF2F" w:rsidR="00195178" w:rsidRPr="00D652C9" w:rsidRDefault="00C268CD" w:rsidP="00D652C9">
      <w:pPr>
        <w:spacing w:before="240" w:after="0"/>
        <w:contextualSpacing/>
        <w:rPr>
          <w:b/>
          <w:bCs/>
        </w:rPr>
      </w:pPr>
      <w:r w:rsidRPr="00D652C9">
        <w:rPr>
          <w:b/>
          <w:bCs/>
        </w:rPr>
        <w:t>Q:</w:t>
      </w:r>
      <w:r w:rsidRPr="00D652C9">
        <w:rPr>
          <w:b/>
          <w:bCs/>
        </w:rPr>
        <w:tab/>
      </w:r>
      <w:r w:rsidR="00195178" w:rsidRPr="00D652C9">
        <w:rPr>
          <w:b/>
          <w:bCs/>
        </w:rPr>
        <w:t>What about family and youth peer supports?</w:t>
      </w:r>
    </w:p>
    <w:p w14:paraId="2A3A9A93" w14:textId="3B5399DE" w:rsidR="00195178" w:rsidRDefault="00195178" w:rsidP="00D652C9">
      <w:pPr>
        <w:spacing w:before="240" w:after="0"/>
        <w:ind w:left="720"/>
        <w:contextualSpacing/>
        <w:rPr>
          <w:color w:val="222222"/>
          <w:shd w:val="clear" w:color="auto" w:fill="FFFFFF"/>
        </w:rPr>
      </w:pPr>
      <w:r w:rsidRPr="00D652C9">
        <w:rPr>
          <w:noProof/>
          <w:color w:val="222222"/>
        </w:rPr>
        <mc:AlternateContent>
          <mc:Choice Requires="aink">
            <w:drawing>
              <wp:anchor distT="0" distB="0" distL="114300" distR="114300" simplePos="0" relativeHeight="251660288" behindDoc="0" locked="0" layoutInCell="1" allowOverlap="1" wp14:anchorId="71C19ABE" wp14:editId="2B5A5D5E">
                <wp:simplePos x="0" y="0"/>
                <wp:positionH relativeFrom="column">
                  <wp:posOffset>407373</wp:posOffset>
                </wp:positionH>
                <wp:positionV relativeFrom="paragraph">
                  <wp:posOffset>206163</wp:posOffset>
                </wp:positionV>
                <wp:extent cx="9000" cy="1080"/>
                <wp:effectExtent l="25400" t="38100" r="29210" b="50165"/>
                <wp:wrapNone/>
                <wp:docPr id="2078295100" name="Ink 3"/>
                <wp:cNvGraphicFramePr/>
                <a:graphic xmlns:a="http://schemas.openxmlformats.org/drawingml/2006/main">
                  <a:graphicData uri="http://schemas.microsoft.com/office/word/2010/wordprocessingInk">
                    <w14:contentPart bwMode="auto" r:id="rId20">
                      <w14:nvContentPartPr>
                        <w14:cNvContentPartPr/>
                      </w14:nvContentPartPr>
                      <w14:xfrm>
                        <a:off x="0" y="0"/>
                        <a:ext cx="9000" cy="1080"/>
                      </w14:xfrm>
                    </w14:contentPart>
                  </a:graphicData>
                </a:graphic>
              </wp:anchor>
            </w:drawing>
          </mc:Choice>
          <mc:Fallback xmlns:a="http://schemas.openxmlformats.org/drawingml/2006/main" xmlns:pic="http://schemas.openxmlformats.org/drawingml/2006/picture">
            <w:drawing>
              <wp:anchor distT="0" distB="0" distL="114300" distR="114300" simplePos="0" relativeHeight="251660288" behindDoc="0" locked="0" layoutInCell="1" allowOverlap="1" wp14:anchorId="1BAF61A2" wp14:editId="2B5A5D5E">
                <wp:simplePos x="0" y="0"/>
                <wp:positionH relativeFrom="column">
                  <wp:posOffset>407373</wp:posOffset>
                </wp:positionH>
                <wp:positionV relativeFrom="paragraph">
                  <wp:posOffset>206163</wp:posOffset>
                </wp:positionV>
                <wp:extent cx="9000" cy="1080"/>
                <wp:effectExtent l="25400" t="38100" r="29210" b="50165"/>
                <wp:wrapNone/>
                <wp:docPr id="1618181632" name="Ink 3"/>
                <wp:cNvGraphicFramePr/>
                <a:graphic xmlns:a="http://schemas.openxmlformats.org/drawingml/2006/main">
                  <a:graphicData uri="http://schemas.openxmlformats.org/drawingml/2006/picture">
                    <pic:pic xmlns:pic="http://schemas.openxmlformats.org/drawingml/2006/picture">
                      <pic:nvPicPr>
                        <pic:cNvPr id="2078295100" name="Ink 3"/>
                        <pic:cNvPicPr/>
                      </pic:nvPicPr>
                      <pic:blipFill>
                        <a:blip r:embed="rId21"/>
                        <a:stretch>
                          <a:fillRect/>
                        </a:stretch>
                      </pic:blipFill>
                      <pic:spPr>
                        <a:xfrm>
                          <a:off x="0" y="0"/>
                          <a:ext cx="44640" cy="162810"/>
                        </a:xfrm>
                        <a:prstGeom prst="rect">
                          <a:avLst/>
                        </a:prstGeom>
                      </pic:spPr>
                    </pic:pic>
                  </a:graphicData>
                </a:graphic>
              </wp:anchor>
            </w:drawing>
          </mc:Fallback>
        </mc:AlternateContent>
      </w:r>
      <w:r w:rsidR="00C268CD" w:rsidRPr="00D652C9">
        <w:rPr>
          <w:color w:val="222222"/>
          <w:shd w:val="clear" w:color="auto" w:fill="FFFFFF"/>
        </w:rPr>
        <w:t>A:</w:t>
      </w:r>
      <w:r w:rsidR="00C268CD" w:rsidRPr="00D652C9">
        <w:rPr>
          <w:color w:val="222222"/>
          <w:shd w:val="clear" w:color="auto" w:fill="FFFFFF"/>
        </w:rPr>
        <w:tab/>
      </w:r>
      <w:r w:rsidRPr="00D652C9">
        <w:rPr>
          <w:color w:val="222222"/>
          <w:shd w:val="clear" w:color="auto" w:fill="FFFFFF"/>
        </w:rPr>
        <w:t>No, you are not eligible to be a RADPSS unless you meet the requirements for a RADPSS or TRADPSS, per</w:t>
      </w:r>
      <w:r w:rsidR="00C268CD" w:rsidRPr="00D652C9">
        <w:rPr>
          <w:color w:val="222222"/>
          <w:shd w:val="clear" w:color="auto" w:fill="FFFFFF"/>
        </w:rPr>
        <w:t xml:space="preserve"> KRS 309.0831, th</w:t>
      </w:r>
      <w:r w:rsidRPr="00D652C9">
        <w:rPr>
          <w:color w:val="222222"/>
          <w:shd w:val="clear" w:color="auto" w:fill="FFFFFF"/>
        </w:rPr>
        <w:t xml:space="preserve">e </w:t>
      </w:r>
      <w:r w:rsidR="00C268CD" w:rsidRPr="00D652C9">
        <w:rPr>
          <w:color w:val="222222"/>
          <w:shd w:val="clear" w:color="auto" w:fill="FFFFFF"/>
        </w:rPr>
        <w:t>KB</w:t>
      </w:r>
      <w:r w:rsidRPr="00D652C9">
        <w:rPr>
          <w:color w:val="222222"/>
          <w:shd w:val="clear" w:color="auto" w:fill="FFFFFF"/>
        </w:rPr>
        <w:t>ADC Board has two designations for peer support specialists - the temporary registered alcohol and drug peer support specialist and the registered alcohol and drug peer support specialist.  Applicants must meet the criteria for one of those two credentials. Family and Youth PSS are credentialed through 908 KAR 2:230 -</w:t>
      </w:r>
      <w:r w:rsidR="00C268CD" w:rsidRPr="00D652C9">
        <w:rPr>
          <w:color w:val="222222"/>
          <w:shd w:val="clear" w:color="auto" w:fill="FFFFFF"/>
        </w:rPr>
        <w:t xml:space="preserve"> </w:t>
      </w:r>
      <w:r w:rsidRPr="00D652C9">
        <w:rPr>
          <w:color w:val="222222"/>
          <w:shd w:val="clear" w:color="auto" w:fill="FFFFFF"/>
        </w:rPr>
        <w:t>240 and the DBHDID.</w:t>
      </w:r>
    </w:p>
    <w:p w14:paraId="021D58E5" w14:textId="77777777" w:rsidR="00D652C9" w:rsidRPr="00D652C9" w:rsidRDefault="00D652C9" w:rsidP="00D652C9">
      <w:pPr>
        <w:spacing w:before="240" w:after="0"/>
        <w:ind w:left="720"/>
        <w:contextualSpacing/>
        <w:rPr>
          <w:color w:val="222222"/>
          <w:shd w:val="clear" w:color="auto" w:fill="FFFFFF"/>
        </w:rPr>
      </w:pPr>
    </w:p>
    <w:p w14:paraId="2548CE26" w14:textId="7B313A41" w:rsidR="00195178" w:rsidRPr="00D652C9" w:rsidRDefault="00C268CD" w:rsidP="00D652C9">
      <w:pPr>
        <w:spacing w:before="240" w:after="0"/>
        <w:contextualSpacing/>
        <w:rPr>
          <w:b/>
          <w:bCs/>
        </w:rPr>
      </w:pPr>
      <w:r w:rsidRPr="00D652C9">
        <w:rPr>
          <w:b/>
          <w:bCs/>
        </w:rPr>
        <w:t>Q:</w:t>
      </w:r>
      <w:r w:rsidRPr="00D652C9">
        <w:rPr>
          <w:b/>
          <w:bCs/>
        </w:rPr>
        <w:tab/>
      </w:r>
      <w:r w:rsidR="00195178" w:rsidRPr="00D652C9">
        <w:rPr>
          <w:b/>
          <w:bCs/>
        </w:rPr>
        <w:t>Can I use my adult peer support credential moving forward?</w:t>
      </w:r>
    </w:p>
    <w:p w14:paraId="7519577D" w14:textId="1B5F91EF" w:rsidR="00195178" w:rsidRPr="00D652C9" w:rsidRDefault="00C268CD" w:rsidP="00D652C9">
      <w:pPr>
        <w:spacing w:before="240" w:after="0"/>
        <w:ind w:left="720" w:hanging="720"/>
        <w:contextualSpacing/>
      </w:pPr>
      <w:r w:rsidRPr="00D652C9">
        <w:t>A:</w:t>
      </w:r>
      <w:r w:rsidRPr="00D652C9">
        <w:tab/>
      </w:r>
      <w:r w:rsidR="00195178" w:rsidRPr="00D652C9">
        <w:t xml:space="preserve">All persons working in AODE licensed programs or BHSO licensed programs must be credentialed by the </w:t>
      </w:r>
      <w:r w:rsidRPr="00D652C9">
        <w:t>KBADC</w:t>
      </w:r>
      <w:r w:rsidR="00195178" w:rsidRPr="00D652C9">
        <w:t xml:space="preserve"> as either a Temporary Registered Alcohol and Drug Peer Support Specialist or Registered Alcohol and Drug Peer Support Specialist.</w:t>
      </w:r>
    </w:p>
    <w:p w14:paraId="683E4A23" w14:textId="770BB9A2" w:rsidR="00195178" w:rsidRDefault="00195178" w:rsidP="00D652C9">
      <w:pPr>
        <w:spacing w:before="240" w:after="0"/>
        <w:ind w:firstLine="720"/>
        <w:contextualSpacing/>
      </w:pPr>
      <w:r w:rsidRPr="00D652C9">
        <w:t>*This applies to residential facilities</w:t>
      </w:r>
      <w:r w:rsidR="00C268CD" w:rsidRPr="00D652C9">
        <w:t>,</w:t>
      </w:r>
      <w:r w:rsidRPr="00D652C9">
        <w:t xml:space="preserve"> wh</w:t>
      </w:r>
      <w:r w:rsidR="00C268CD" w:rsidRPr="00D652C9">
        <w:t>ich</w:t>
      </w:r>
      <w:r w:rsidRPr="00D652C9">
        <w:t xml:space="preserve"> must also be licensed as an AODE or CDTC.</w:t>
      </w:r>
    </w:p>
    <w:p w14:paraId="18BA3F3D" w14:textId="77777777" w:rsidR="00D652C9" w:rsidRPr="00D652C9" w:rsidRDefault="00D652C9" w:rsidP="00D652C9">
      <w:pPr>
        <w:spacing w:before="240" w:after="0"/>
        <w:ind w:firstLine="720"/>
        <w:contextualSpacing/>
      </w:pPr>
    </w:p>
    <w:p w14:paraId="38AEFC34" w14:textId="13257F34" w:rsidR="00195178" w:rsidRPr="00D652C9" w:rsidRDefault="00C268CD" w:rsidP="00D652C9">
      <w:pPr>
        <w:spacing w:before="240" w:after="0"/>
        <w:contextualSpacing/>
        <w:rPr>
          <w:b/>
          <w:bCs/>
        </w:rPr>
      </w:pPr>
      <w:r w:rsidRPr="00D652C9">
        <w:rPr>
          <w:b/>
          <w:bCs/>
        </w:rPr>
        <w:t>Q:</w:t>
      </w:r>
      <w:r w:rsidRPr="00D652C9">
        <w:rPr>
          <w:b/>
          <w:bCs/>
        </w:rPr>
        <w:tab/>
      </w:r>
      <w:r w:rsidR="00195178" w:rsidRPr="00D652C9">
        <w:rPr>
          <w:b/>
          <w:bCs/>
        </w:rPr>
        <w:t>Will any of my previous training hours count toward my credential?</w:t>
      </w:r>
    </w:p>
    <w:p w14:paraId="2C0E286A" w14:textId="1720B6CA" w:rsidR="00195178" w:rsidRPr="00D652C9" w:rsidRDefault="00C268CD" w:rsidP="00D652C9">
      <w:pPr>
        <w:spacing w:before="240" w:after="0"/>
        <w:ind w:left="720" w:hanging="720"/>
        <w:contextualSpacing/>
      </w:pPr>
      <w:r w:rsidRPr="00D652C9">
        <w:t>A:</w:t>
      </w:r>
      <w:r w:rsidRPr="00D652C9">
        <w:tab/>
      </w:r>
      <w:r w:rsidR="00195178" w:rsidRPr="00D652C9">
        <w:t xml:space="preserve">The </w:t>
      </w:r>
      <w:r w:rsidRPr="00D652C9">
        <w:t>KBADC</w:t>
      </w:r>
      <w:r w:rsidR="00195178" w:rsidRPr="00D652C9">
        <w:t xml:space="preserve"> will accept previous training hours for peer support specialist credentials toward the 51 hours required for the RADPSS credential.   This exception will expire on June 1, 2026</w:t>
      </w:r>
      <w:r w:rsidRPr="00D652C9">
        <w:t>,</w:t>
      </w:r>
      <w:r w:rsidR="00195178" w:rsidRPr="00D652C9">
        <w:t xml:space="preserve"> after which </w:t>
      </w:r>
      <w:r w:rsidRPr="00D652C9">
        <w:t>the</w:t>
      </w:r>
      <w:r w:rsidR="00195178" w:rsidRPr="00D652C9">
        <w:t xml:space="preserve"> </w:t>
      </w:r>
      <w:r w:rsidRPr="00D652C9">
        <w:t>ADC</w:t>
      </w:r>
      <w:r w:rsidR="00195178" w:rsidRPr="00D652C9">
        <w:t xml:space="preserve"> </w:t>
      </w:r>
      <w:r w:rsidRPr="00D652C9">
        <w:t>Board</w:t>
      </w:r>
      <w:r w:rsidR="00195178" w:rsidRPr="00D652C9">
        <w:t xml:space="preserve"> must </w:t>
      </w:r>
      <w:r w:rsidRPr="00D652C9">
        <w:t>approve</w:t>
      </w:r>
      <w:r w:rsidR="00195178" w:rsidRPr="00D652C9">
        <w:t xml:space="preserve"> </w:t>
      </w:r>
      <w:r w:rsidRPr="00D652C9">
        <w:t>all</w:t>
      </w:r>
      <w:r w:rsidR="00195178" w:rsidRPr="00D652C9">
        <w:t xml:space="preserve"> t</w:t>
      </w:r>
      <w:r w:rsidRPr="00D652C9">
        <w:t>raining</w:t>
      </w:r>
      <w:r w:rsidR="00195178" w:rsidRPr="00D652C9">
        <w:t xml:space="preserve"> </w:t>
      </w:r>
      <w:r w:rsidRPr="00D652C9">
        <w:t>hours</w:t>
      </w:r>
      <w:r w:rsidR="00195178" w:rsidRPr="00D652C9">
        <w:t>.</w:t>
      </w:r>
    </w:p>
    <w:p w14:paraId="363135F6" w14:textId="331E8567" w:rsidR="00195178" w:rsidRDefault="00195178" w:rsidP="00D652C9">
      <w:pPr>
        <w:spacing w:before="240" w:after="0"/>
        <w:ind w:left="720"/>
        <w:contextualSpacing/>
      </w:pPr>
      <w:r w:rsidRPr="00D652C9">
        <w:t>CPSS</w:t>
      </w:r>
      <w:r w:rsidR="00C268CD" w:rsidRPr="00D652C9">
        <w:t>s</w:t>
      </w:r>
      <w:r w:rsidRPr="00D652C9">
        <w:t xml:space="preserve"> who have completed the 30-hour training are eligible for inclusion in this </w:t>
      </w:r>
      <w:r w:rsidR="00280B56" w:rsidRPr="00D652C9">
        <w:t>decision but</w:t>
      </w:r>
      <w:r w:rsidRPr="00D652C9">
        <w:t xml:space="preserve"> must complete an additional 21</w:t>
      </w:r>
      <w:r w:rsidR="00C268CD" w:rsidRPr="00D652C9">
        <w:t xml:space="preserve"> </w:t>
      </w:r>
      <w:r w:rsidRPr="00D652C9">
        <w:t xml:space="preserve">hours to </w:t>
      </w:r>
      <w:proofErr w:type="gramStart"/>
      <w:r w:rsidRPr="00D652C9">
        <w:t>be in compliance with</w:t>
      </w:r>
      <w:proofErr w:type="gramEnd"/>
      <w:r w:rsidRPr="00D652C9">
        <w:t xml:space="preserve"> the RADPSS/TRADPSS requirements.</w:t>
      </w:r>
    </w:p>
    <w:p w14:paraId="1F68C699" w14:textId="77777777" w:rsidR="00D652C9" w:rsidRPr="00D652C9" w:rsidRDefault="00D652C9" w:rsidP="00D652C9">
      <w:pPr>
        <w:spacing w:before="240" w:after="0"/>
        <w:ind w:left="720"/>
        <w:contextualSpacing/>
      </w:pPr>
    </w:p>
    <w:p w14:paraId="18EFF4D6" w14:textId="10E57BCE" w:rsidR="00195178" w:rsidRPr="00D652C9" w:rsidRDefault="00C268CD" w:rsidP="00D652C9">
      <w:pPr>
        <w:spacing w:before="240" w:after="0"/>
        <w:contextualSpacing/>
        <w:rPr>
          <w:b/>
          <w:bCs/>
        </w:rPr>
      </w:pPr>
      <w:r w:rsidRPr="00D652C9">
        <w:rPr>
          <w:b/>
          <w:bCs/>
        </w:rPr>
        <w:t>Q:</w:t>
      </w:r>
      <w:r w:rsidRPr="00D652C9">
        <w:rPr>
          <w:b/>
          <w:bCs/>
        </w:rPr>
        <w:tab/>
      </w:r>
      <w:r w:rsidR="00195178" w:rsidRPr="00D652C9">
        <w:rPr>
          <w:b/>
          <w:bCs/>
        </w:rPr>
        <w:t>Can I still have my supervisor?</w:t>
      </w:r>
    </w:p>
    <w:p w14:paraId="489080BF" w14:textId="7AD4811B" w:rsidR="00195178" w:rsidRDefault="00C268CD" w:rsidP="00D652C9">
      <w:pPr>
        <w:spacing w:before="240" w:after="0"/>
        <w:ind w:left="720" w:hanging="720"/>
        <w:contextualSpacing/>
      </w:pPr>
      <w:r w:rsidRPr="00D652C9">
        <w:t>A:</w:t>
      </w:r>
      <w:r w:rsidRPr="00D652C9">
        <w:tab/>
      </w:r>
      <w:r w:rsidR="00195178" w:rsidRPr="00D652C9">
        <w:t xml:space="preserve">TRADPSS and RADPSS must be supervised by </w:t>
      </w:r>
      <w:r w:rsidRPr="00D652C9">
        <w:t>KBADC-</w:t>
      </w:r>
      <w:r w:rsidR="00195178" w:rsidRPr="00D652C9">
        <w:t>approved supervisors, as outlined in KRS 309.0831. If a RADPSS already has a Board-approved supervisor, they may keep that supervisor. Billing supervision for Medicaid reimbursement must follow 907 KAR 15:005.</w:t>
      </w:r>
    </w:p>
    <w:p w14:paraId="034BAB18" w14:textId="77777777" w:rsidR="00D652C9" w:rsidRPr="00D652C9" w:rsidRDefault="00D652C9" w:rsidP="00D652C9">
      <w:pPr>
        <w:spacing w:before="240" w:after="0"/>
        <w:ind w:left="720" w:hanging="720"/>
        <w:contextualSpacing/>
      </w:pPr>
    </w:p>
    <w:p w14:paraId="6AA7F268" w14:textId="26C72829" w:rsidR="00195178" w:rsidRPr="00D652C9" w:rsidRDefault="00C268CD" w:rsidP="00D652C9">
      <w:pPr>
        <w:spacing w:before="240" w:after="0"/>
        <w:contextualSpacing/>
        <w:rPr>
          <w:b/>
          <w:bCs/>
        </w:rPr>
      </w:pPr>
      <w:r w:rsidRPr="00D652C9">
        <w:rPr>
          <w:b/>
          <w:bCs/>
        </w:rPr>
        <w:t>Q:</w:t>
      </w:r>
      <w:r w:rsidRPr="00D652C9">
        <w:rPr>
          <w:b/>
          <w:bCs/>
        </w:rPr>
        <w:tab/>
      </w:r>
      <w:r w:rsidR="00195178" w:rsidRPr="00D652C9">
        <w:rPr>
          <w:b/>
          <w:bCs/>
        </w:rPr>
        <w:t>Will my work hours as a peer support specialist be accepted toward becoming a RADPSS?</w:t>
      </w:r>
    </w:p>
    <w:p w14:paraId="480B6383" w14:textId="3CC0DCC5" w:rsidR="00195178" w:rsidRPr="00D652C9" w:rsidRDefault="00C268CD" w:rsidP="00D652C9">
      <w:pPr>
        <w:spacing w:before="240" w:after="0"/>
        <w:ind w:left="720" w:hanging="720"/>
        <w:contextualSpacing/>
      </w:pPr>
      <w:r w:rsidRPr="00D652C9">
        <w:t>A:</w:t>
      </w:r>
      <w:r w:rsidRPr="00D652C9">
        <w:tab/>
      </w:r>
      <w:r w:rsidR="00195178" w:rsidRPr="00D652C9">
        <w:t xml:space="preserve">Tasks that have been performed as a peer support specialist (including time accrued if a CPSS) that apply to the </w:t>
      </w:r>
      <w:r w:rsidRPr="00D652C9">
        <w:t>KBADC’s</w:t>
      </w:r>
      <w:r w:rsidR="00195178" w:rsidRPr="00D652C9">
        <w:t xml:space="preserve"> four </w:t>
      </w:r>
      <w:r w:rsidRPr="00D652C9">
        <w:t xml:space="preserve">(4) </w:t>
      </w:r>
      <w:r w:rsidR="00195178" w:rsidRPr="00D652C9">
        <w:t xml:space="preserve">domains will be considered toward the 500-hour work requirement.  The </w:t>
      </w:r>
      <w:r w:rsidRPr="00D652C9">
        <w:t>KBADC</w:t>
      </w:r>
      <w:r w:rsidR="00195178" w:rsidRPr="00D652C9">
        <w:t xml:space="preserve"> will look closely at tasks performed rather than job titles or descriptions.</w:t>
      </w:r>
    </w:p>
    <w:p w14:paraId="6DB32299" w14:textId="77777777" w:rsidR="00195178" w:rsidRDefault="00195178" w:rsidP="47727604">
      <w:pPr>
        <w:spacing w:after="0"/>
      </w:pPr>
    </w:p>
    <w:sectPr w:rsidR="00195178" w:rsidSect="00C32C68">
      <w:footerReference w:type="even" r:id="rId22"/>
      <w:footerReference w:type="defaul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C0E6C" w14:textId="77777777" w:rsidR="00AF570D" w:rsidRDefault="00AF570D" w:rsidP="006847D3">
      <w:pPr>
        <w:spacing w:after="0" w:line="240" w:lineRule="auto"/>
      </w:pPr>
      <w:r>
        <w:separator/>
      </w:r>
    </w:p>
  </w:endnote>
  <w:endnote w:type="continuationSeparator" w:id="0">
    <w:p w14:paraId="5735E849" w14:textId="77777777" w:rsidR="00AF570D" w:rsidRDefault="00AF570D" w:rsidP="006847D3">
      <w:pPr>
        <w:spacing w:after="0" w:line="240" w:lineRule="auto"/>
      </w:pPr>
      <w:r>
        <w:continuationSeparator/>
      </w:r>
    </w:p>
  </w:endnote>
  <w:endnote w:type="continuationNotice" w:id="1">
    <w:p w14:paraId="5CB172EA" w14:textId="77777777" w:rsidR="00AF570D" w:rsidRDefault="00AF57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7288315"/>
      <w:docPartObj>
        <w:docPartGallery w:val="Page Numbers (Bottom of Page)"/>
        <w:docPartUnique/>
      </w:docPartObj>
    </w:sdtPr>
    <w:sdtContent>
      <w:p w14:paraId="5ED65BF4" w14:textId="719B2F34" w:rsidR="00E03967" w:rsidRDefault="00E03967" w:rsidP="00F93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9B319B7" w14:textId="77777777" w:rsidR="00E03967" w:rsidRDefault="00E03967" w:rsidP="00E039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1242627"/>
      <w:docPartObj>
        <w:docPartGallery w:val="Page Numbers (Bottom of Page)"/>
        <w:docPartUnique/>
      </w:docPartObj>
    </w:sdtPr>
    <w:sdtContent>
      <w:p w14:paraId="7F0226F7" w14:textId="5AE29E2F" w:rsidR="00E03967" w:rsidRDefault="00E03967" w:rsidP="00F93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CEE3374" w14:textId="16BBA01D" w:rsidR="006847D3" w:rsidRPr="00E03967" w:rsidRDefault="006847D3" w:rsidP="00E039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AE25C" w14:textId="77777777" w:rsidR="00AF570D" w:rsidRDefault="00AF570D" w:rsidP="006847D3">
      <w:pPr>
        <w:spacing w:after="0" w:line="240" w:lineRule="auto"/>
      </w:pPr>
      <w:r>
        <w:separator/>
      </w:r>
    </w:p>
  </w:footnote>
  <w:footnote w:type="continuationSeparator" w:id="0">
    <w:p w14:paraId="6807FD40" w14:textId="77777777" w:rsidR="00AF570D" w:rsidRDefault="00AF570D" w:rsidP="006847D3">
      <w:pPr>
        <w:spacing w:after="0" w:line="240" w:lineRule="auto"/>
      </w:pPr>
      <w:r>
        <w:continuationSeparator/>
      </w:r>
    </w:p>
  </w:footnote>
  <w:footnote w:type="continuationNotice" w:id="1">
    <w:p w14:paraId="212B1214" w14:textId="77777777" w:rsidR="00AF570D" w:rsidRDefault="00AF570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4DF"/>
    <w:multiLevelType w:val="hybridMultilevel"/>
    <w:tmpl w:val="86084D62"/>
    <w:lvl w:ilvl="0" w:tplc="5D723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EEEF91"/>
    <w:multiLevelType w:val="hybridMultilevel"/>
    <w:tmpl w:val="118A3D5C"/>
    <w:lvl w:ilvl="0" w:tplc="6BA4D35C">
      <w:start w:val="1"/>
      <w:numFmt w:val="bullet"/>
      <w:lvlText w:val=""/>
      <w:lvlJc w:val="left"/>
      <w:pPr>
        <w:ind w:left="720" w:hanging="360"/>
      </w:pPr>
      <w:rPr>
        <w:rFonts w:ascii="Symbol" w:hAnsi="Symbol" w:hint="default"/>
      </w:rPr>
    </w:lvl>
    <w:lvl w:ilvl="1" w:tplc="2356E8B6">
      <w:start w:val="1"/>
      <w:numFmt w:val="bullet"/>
      <w:lvlText w:val="o"/>
      <w:lvlJc w:val="left"/>
      <w:pPr>
        <w:ind w:left="1440" w:hanging="360"/>
      </w:pPr>
      <w:rPr>
        <w:rFonts w:ascii="Courier New" w:hAnsi="Courier New" w:hint="default"/>
      </w:rPr>
    </w:lvl>
    <w:lvl w:ilvl="2" w:tplc="28FC9BDC">
      <w:start w:val="1"/>
      <w:numFmt w:val="bullet"/>
      <w:lvlText w:val=""/>
      <w:lvlJc w:val="left"/>
      <w:pPr>
        <w:ind w:left="2160" w:hanging="360"/>
      </w:pPr>
      <w:rPr>
        <w:rFonts w:ascii="Wingdings" w:hAnsi="Wingdings" w:hint="default"/>
      </w:rPr>
    </w:lvl>
    <w:lvl w:ilvl="3" w:tplc="ADCE2B66">
      <w:start w:val="1"/>
      <w:numFmt w:val="bullet"/>
      <w:lvlText w:val=""/>
      <w:lvlJc w:val="left"/>
      <w:pPr>
        <w:ind w:left="2880" w:hanging="360"/>
      </w:pPr>
      <w:rPr>
        <w:rFonts w:ascii="Symbol" w:hAnsi="Symbol" w:hint="default"/>
      </w:rPr>
    </w:lvl>
    <w:lvl w:ilvl="4" w:tplc="56F6859E">
      <w:start w:val="1"/>
      <w:numFmt w:val="bullet"/>
      <w:lvlText w:val="o"/>
      <w:lvlJc w:val="left"/>
      <w:pPr>
        <w:ind w:left="3600" w:hanging="360"/>
      </w:pPr>
      <w:rPr>
        <w:rFonts w:ascii="Courier New" w:hAnsi="Courier New" w:hint="default"/>
      </w:rPr>
    </w:lvl>
    <w:lvl w:ilvl="5" w:tplc="8918EF30">
      <w:start w:val="1"/>
      <w:numFmt w:val="bullet"/>
      <w:lvlText w:val=""/>
      <w:lvlJc w:val="left"/>
      <w:pPr>
        <w:ind w:left="4320" w:hanging="360"/>
      </w:pPr>
      <w:rPr>
        <w:rFonts w:ascii="Wingdings" w:hAnsi="Wingdings" w:hint="default"/>
      </w:rPr>
    </w:lvl>
    <w:lvl w:ilvl="6" w:tplc="B5AC369E">
      <w:start w:val="1"/>
      <w:numFmt w:val="bullet"/>
      <w:lvlText w:val=""/>
      <w:lvlJc w:val="left"/>
      <w:pPr>
        <w:ind w:left="5040" w:hanging="360"/>
      </w:pPr>
      <w:rPr>
        <w:rFonts w:ascii="Symbol" w:hAnsi="Symbol" w:hint="default"/>
      </w:rPr>
    </w:lvl>
    <w:lvl w:ilvl="7" w:tplc="9C9453B4">
      <w:start w:val="1"/>
      <w:numFmt w:val="bullet"/>
      <w:lvlText w:val="o"/>
      <w:lvlJc w:val="left"/>
      <w:pPr>
        <w:ind w:left="5760" w:hanging="360"/>
      </w:pPr>
      <w:rPr>
        <w:rFonts w:ascii="Courier New" w:hAnsi="Courier New" w:hint="default"/>
      </w:rPr>
    </w:lvl>
    <w:lvl w:ilvl="8" w:tplc="761A398E">
      <w:start w:val="1"/>
      <w:numFmt w:val="bullet"/>
      <w:lvlText w:val=""/>
      <w:lvlJc w:val="left"/>
      <w:pPr>
        <w:ind w:left="6480" w:hanging="360"/>
      </w:pPr>
      <w:rPr>
        <w:rFonts w:ascii="Wingdings" w:hAnsi="Wingdings" w:hint="default"/>
      </w:rPr>
    </w:lvl>
  </w:abstractNum>
  <w:abstractNum w:abstractNumId="2" w15:restartNumberingAfterBreak="0">
    <w:nsid w:val="110B7144"/>
    <w:multiLevelType w:val="hybridMultilevel"/>
    <w:tmpl w:val="4914E5B4"/>
    <w:lvl w:ilvl="0" w:tplc="D0388102">
      <w:start w:val="1"/>
      <w:numFmt w:val="bullet"/>
      <w:lvlText w:val=""/>
      <w:lvlJc w:val="left"/>
      <w:pPr>
        <w:ind w:left="720" w:hanging="360"/>
      </w:pPr>
      <w:rPr>
        <w:rFonts w:ascii="Symbol" w:hAnsi="Symbol" w:hint="default"/>
      </w:rPr>
    </w:lvl>
    <w:lvl w:ilvl="1" w:tplc="CF96228E">
      <w:start w:val="1"/>
      <w:numFmt w:val="bullet"/>
      <w:lvlText w:val="o"/>
      <w:lvlJc w:val="left"/>
      <w:pPr>
        <w:ind w:left="1440" w:hanging="360"/>
      </w:pPr>
      <w:rPr>
        <w:rFonts w:ascii="Courier New" w:hAnsi="Courier New" w:hint="default"/>
      </w:rPr>
    </w:lvl>
    <w:lvl w:ilvl="2" w:tplc="E7AE7DB6">
      <w:start w:val="1"/>
      <w:numFmt w:val="bullet"/>
      <w:lvlText w:val=""/>
      <w:lvlJc w:val="left"/>
      <w:pPr>
        <w:ind w:left="2160" w:hanging="360"/>
      </w:pPr>
      <w:rPr>
        <w:rFonts w:ascii="Wingdings" w:hAnsi="Wingdings" w:hint="default"/>
      </w:rPr>
    </w:lvl>
    <w:lvl w:ilvl="3" w:tplc="2FF6496E">
      <w:start w:val="1"/>
      <w:numFmt w:val="bullet"/>
      <w:lvlText w:val=""/>
      <w:lvlJc w:val="left"/>
      <w:pPr>
        <w:ind w:left="2880" w:hanging="360"/>
      </w:pPr>
      <w:rPr>
        <w:rFonts w:ascii="Symbol" w:hAnsi="Symbol" w:hint="default"/>
      </w:rPr>
    </w:lvl>
    <w:lvl w:ilvl="4" w:tplc="822C78CA">
      <w:start w:val="1"/>
      <w:numFmt w:val="bullet"/>
      <w:lvlText w:val="o"/>
      <w:lvlJc w:val="left"/>
      <w:pPr>
        <w:ind w:left="3600" w:hanging="360"/>
      </w:pPr>
      <w:rPr>
        <w:rFonts w:ascii="Courier New" w:hAnsi="Courier New" w:hint="default"/>
      </w:rPr>
    </w:lvl>
    <w:lvl w:ilvl="5" w:tplc="55589774">
      <w:start w:val="1"/>
      <w:numFmt w:val="bullet"/>
      <w:lvlText w:val=""/>
      <w:lvlJc w:val="left"/>
      <w:pPr>
        <w:ind w:left="4320" w:hanging="360"/>
      </w:pPr>
      <w:rPr>
        <w:rFonts w:ascii="Wingdings" w:hAnsi="Wingdings" w:hint="default"/>
      </w:rPr>
    </w:lvl>
    <w:lvl w:ilvl="6" w:tplc="B95C8C56">
      <w:start w:val="1"/>
      <w:numFmt w:val="bullet"/>
      <w:lvlText w:val=""/>
      <w:lvlJc w:val="left"/>
      <w:pPr>
        <w:ind w:left="5040" w:hanging="360"/>
      </w:pPr>
      <w:rPr>
        <w:rFonts w:ascii="Symbol" w:hAnsi="Symbol" w:hint="default"/>
      </w:rPr>
    </w:lvl>
    <w:lvl w:ilvl="7" w:tplc="34FAC068">
      <w:start w:val="1"/>
      <w:numFmt w:val="bullet"/>
      <w:lvlText w:val="o"/>
      <w:lvlJc w:val="left"/>
      <w:pPr>
        <w:ind w:left="5760" w:hanging="360"/>
      </w:pPr>
      <w:rPr>
        <w:rFonts w:ascii="Courier New" w:hAnsi="Courier New" w:hint="default"/>
      </w:rPr>
    </w:lvl>
    <w:lvl w:ilvl="8" w:tplc="DD688C20">
      <w:start w:val="1"/>
      <w:numFmt w:val="bullet"/>
      <w:lvlText w:val=""/>
      <w:lvlJc w:val="left"/>
      <w:pPr>
        <w:ind w:left="6480" w:hanging="360"/>
      </w:pPr>
      <w:rPr>
        <w:rFonts w:ascii="Wingdings" w:hAnsi="Wingdings" w:hint="default"/>
      </w:rPr>
    </w:lvl>
  </w:abstractNum>
  <w:abstractNum w:abstractNumId="3" w15:restartNumberingAfterBreak="0">
    <w:nsid w:val="2D94FC0D"/>
    <w:multiLevelType w:val="hybridMultilevel"/>
    <w:tmpl w:val="6F965E4A"/>
    <w:lvl w:ilvl="0" w:tplc="AEA6A7C6">
      <w:start w:val="1"/>
      <w:numFmt w:val="bullet"/>
      <w:lvlText w:val=""/>
      <w:lvlJc w:val="left"/>
      <w:pPr>
        <w:ind w:left="720" w:hanging="360"/>
      </w:pPr>
      <w:rPr>
        <w:rFonts w:ascii="Symbol" w:hAnsi="Symbol" w:hint="default"/>
      </w:rPr>
    </w:lvl>
    <w:lvl w:ilvl="1" w:tplc="C70A7714">
      <w:start w:val="1"/>
      <w:numFmt w:val="bullet"/>
      <w:lvlText w:val="o"/>
      <w:lvlJc w:val="left"/>
      <w:pPr>
        <w:ind w:left="1440" w:hanging="360"/>
      </w:pPr>
      <w:rPr>
        <w:rFonts w:ascii="Courier New" w:hAnsi="Courier New" w:hint="default"/>
      </w:rPr>
    </w:lvl>
    <w:lvl w:ilvl="2" w:tplc="AE88341A">
      <w:start w:val="1"/>
      <w:numFmt w:val="bullet"/>
      <w:lvlText w:val=""/>
      <w:lvlJc w:val="left"/>
      <w:pPr>
        <w:ind w:left="2160" w:hanging="360"/>
      </w:pPr>
      <w:rPr>
        <w:rFonts w:ascii="Wingdings" w:hAnsi="Wingdings" w:hint="default"/>
      </w:rPr>
    </w:lvl>
    <w:lvl w:ilvl="3" w:tplc="341C9212">
      <w:start w:val="1"/>
      <w:numFmt w:val="bullet"/>
      <w:lvlText w:val=""/>
      <w:lvlJc w:val="left"/>
      <w:pPr>
        <w:ind w:left="2880" w:hanging="360"/>
      </w:pPr>
      <w:rPr>
        <w:rFonts w:ascii="Symbol" w:hAnsi="Symbol" w:hint="default"/>
      </w:rPr>
    </w:lvl>
    <w:lvl w:ilvl="4" w:tplc="5FAA88A2">
      <w:start w:val="1"/>
      <w:numFmt w:val="bullet"/>
      <w:lvlText w:val="o"/>
      <w:lvlJc w:val="left"/>
      <w:pPr>
        <w:ind w:left="3600" w:hanging="360"/>
      </w:pPr>
      <w:rPr>
        <w:rFonts w:ascii="Courier New" w:hAnsi="Courier New" w:hint="default"/>
      </w:rPr>
    </w:lvl>
    <w:lvl w:ilvl="5" w:tplc="35045278">
      <w:start w:val="1"/>
      <w:numFmt w:val="bullet"/>
      <w:lvlText w:val=""/>
      <w:lvlJc w:val="left"/>
      <w:pPr>
        <w:ind w:left="4320" w:hanging="360"/>
      </w:pPr>
      <w:rPr>
        <w:rFonts w:ascii="Wingdings" w:hAnsi="Wingdings" w:hint="default"/>
      </w:rPr>
    </w:lvl>
    <w:lvl w:ilvl="6" w:tplc="2270A6F2">
      <w:start w:val="1"/>
      <w:numFmt w:val="bullet"/>
      <w:lvlText w:val=""/>
      <w:lvlJc w:val="left"/>
      <w:pPr>
        <w:ind w:left="5040" w:hanging="360"/>
      </w:pPr>
      <w:rPr>
        <w:rFonts w:ascii="Symbol" w:hAnsi="Symbol" w:hint="default"/>
      </w:rPr>
    </w:lvl>
    <w:lvl w:ilvl="7" w:tplc="0300812C">
      <w:start w:val="1"/>
      <w:numFmt w:val="bullet"/>
      <w:lvlText w:val="o"/>
      <w:lvlJc w:val="left"/>
      <w:pPr>
        <w:ind w:left="5760" w:hanging="360"/>
      </w:pPr>
      <w:rPr>
        <w:rFonts w:ascii="Courier New" w:hAnsi="Courier New" w:hint="default"/>
      </w:rPr>
    </w:lvl>
    <w:lvl w:ilvl="8" w:tplc="FBC660BC">
      <w:start w:val="1"/>
      <w:numFmt w:val="bullet"/>
      <w:lvlText w:val=""/>
      <w:lvlJc w:val="left"/>
      <w:pPr>
        <w:ind w:left="6480" w:hanging="360"/>
      </w:pPr>
      <w:rPr>
        <w:rFonts w:ascii="Wingdings" w:hAnsi="Wingdings" w:hint="default"/>
      </w:rPr>
    </w:lvl>
  </w:abstractNum>
  <w:abstractNum w:abstractNumId="4" w15:restartNumberingAfterBreak="0">
    <w:nsid w:val="2FD316F9"/>
    <w:multiLevelType w:val="hybridMultilevel"/>
    <w:tmpl w:val="D850FAC4"/>
    <w:lvl w:ilvl="0" w:tplc="CEC01E24">
      <w:start w:val="1"/>
      <w:numFmt w:val="bullet"/>
      <w:lvlText w:val=""/>
      <w:lvlJc w:val="left"/>
      <w:pPr>
        <w:ind w:left="720" w:hanging="360"/>
      </w:pPr>
      <w:rPr>
        <w:rFonts w:ascii="Symbol" w:hAnsi="Symbol" w:hint="default"/>
      </w:rPr>
    </w:lvl>
    <w:lvl w:ilvl="1" w:tplc="CD5A7CBA">
      <w:start w:val="1"/>
      <w:numFmt w:val="bullet"/>
      <w:lvlText w:val="o"/>
      <w:lvlJc w:val="left"/>
      <w:pPr>
        <w:ind w:left="1440" w:hanging="360"/>
      </w:pPr>
      <w:rPr>
        <w:rFonts w:ascii="Courier New" w:hAnsi="Courier New" w:hint="default"/>
      </w:rPr>
    </w:lvl>
    <w:lvl w:ilvl="2" w:tplc="91E69466">
      <w:start w:val="1"/>
      <w:numFmt w:val="bullet"/>
      <w:lvlText w:val=""/>
      <w:lvlJc w:val="left"/>
      <w:pPr>
        <w:ind w:left="2160" w:hanging="360"/>
      </w:pPr>
      <w:rPr>
        <w:rFonts w:ascii="Wingdings" w:hAnsi="Wingdings" w:hint="default"/>
      </w:rPr>
    </w:lvl>
    <w:lvl w:ilvl="3" w:tplc="A4480EBC">
      <w:start w:val="1"/>
      <w:numFmt w:val="bullet"/>
      <w:lvlText w:val=""/>
      <w:lvlJc w:val="left"/>
      <w:pPr>
        <w:ind w:left="2880" w:hanging="360"/>
      </w:pPr>
      <w:rPr>
        <w:rFonts w:ascii="Symbol" w:hAnsi="Symbol" w:hint="default"/>
      </w:rPr>
    </w:lvl>
    <w:lvl w:ilvl="4" w:tplc="BE1E23C8">
      <w:start w:val="1"/>
      <w:numFmt w:val="bullet"/>
      <w:lvlText w:val="o"/>
      <w:lvlJc w:val="left"/>
      <w:pPr>
        <w:ind w:left="3600" w:hanging="360"/>
      </w:pPr>
      <w:rPr>
        <w:rFonts w:ascii="Courier New" w:hAnsi="Courier New" w:hint="default"/>
      </w:rPr>
    </w:lvl>
    <w:lvl w:ilvl="5" w:tplc="26DADD44">
      <w:start w:val="1"/>
      <w:numFmt w:val="bullet"/>
      <w:lvlText w:val=""/>
      <w:lvlJc w:val="left"/>
      <w:pPr>
        <w:ind w:left="4320" w:hanging="360"/>
      </w:pPr>
      <w:rPr>
        <w:rFonts w:ascii="Wingdings" w:hAnsi="Wingdings" w:hint="default"/>
      </w:rPr>
    </w:lvl>
    <w:lvl w:ilvl="6" w:tplc="330A9546">
      <w:start w:val="1"/>
      <w:numFmt w:val="bullet"/>
      <w:lvlText w:val=""/>
      <w:lvlJc w:val="left"/>
      <w:pPr>
        <w:ind w:left="5040" w:hanging="360"/>
      </w:pPr>
      <w:rPr>
        <w:rFonts w:ascii="Symbol" w:hAnsi="Symbol" w:hint="default"/>
      </w:rPr>
    </w:lvl>
    <w:lvl w:ilvl="7" w:tplc="32A4305A">
      <w:start w:val="1"/>
      <w:numFmt w:val="bullet"/>
      <w:lvlText w:val="o"/>
      <w:lvlJc w:val="left"/>
      <w:pPr>
        <w:ind w:left="5760" w:hanging="360"/>
      </w:pPr>
      <w:rPr>
        <w:rFonts w:ascii="Courier New" w:hAnsi="Courier New" w:hint="default"/>
      </w:rPr>
    </w:lvl>
    <w:lvl w:ilvl="8" w:tplc="4BB823C4">
      <w:start w:val="1"/>
      <w:numFmt w:val="bullet"/>
      <w:lvlText w:val=""/>
      <w:lvlJc w:val="left"/>
      <w:pPr>
        <w:ind w:left="6480" w:hanging="360"/>
      </w:pPr>
      <w:rPr>
        <w:rFonts w:ascii="Wingdings" w:hAnsi="Wingdings" w:hint="default"/>
      </w:rPr>
    </w:lvl>
  </w:abstractNum>
  <w:abstractNum w:abstractNumId="5" w15:restartNumberingAfterBreak="0">
    <w:nsid w:val="3EA2A2A6"/>
    <w:multiLevelType w:val="hybridMultilevel"/>
    <w:tmpl w:val="F1EA5DB6"/>
    <w:lvl w:ilvl="0" w:tplc="7CD47306">
      <w:start w:val="1"/>
      <w:numFmt w:val="decimal"/>
      <w:lvlText w:val="%1."/>
      <w:lvlJc w:val="left"/>
      <w:pPr>
        <w:ind w:left="720" w:hanging="360"/>
      </w:pPr>
    </w:lvl>
    <w:lvl w:ilvl="1" w:tplc="33E40C8A">
      <w:start w:val="1"/>
      <w:numFmt w:val="lowerLetter"/>
      <w:lvlText w:val="%2."/>
      <w:lvlJc w:val="left"/>
      <w:pPr>
        <w:ind w:left="1440" w:hanging="360"/>
      </w:pPr>
    </w:lvl>
    <w:lvl w:ilvl="2" w:tplc="5114F65A">
      <w:start w:val="1"/>
      <w:numFmt w:val="lowerRoman"/>
      <w:lvlText w:val="%3."/>
      <w:lvlJc w:val="right"/>
      <w:pPr>
        <w:ind w:left="2160" w:hanging="180"/>
      </w:pPr>
    </w:lvl>
    <w:lvl w:ilvl="3" w:tplc="822680E6">
      <w:start w:val="1"/>
      <w:numFmt w:val="decimal"/>
      <w:lvlText w:val="%4."/>
      <w:lvlJc w:val="left"/>
      <w:pPr>
        <w:ind w:left="2880" w:hanging="360"/>
      </w:pPr>
    </w:lvl>
    <w:lvl w:ilvl="4" w:tplc="67F82542">
      <w:start w:val="1"/>
      <w:numFmt w:val="lowerLetter"/>
      <w:lvlText w:val="%5."/>
      <w:lvlJc w:val="left"/>
      <w:pPr>
        <w:ind w:left="3600" w:hanging="360"/>
      </w:pPr>
    </w:lvl>
    <w:lvl w:ilvl="5" w:tplc="BB9E3228">
      <w:start w:val="1"/>
      <w:numFmt w:val="lowerRoman"/>
      <w:lvlText w:val="%6."/>
      <w:lvlJc w:val="right"/>
      <w:pPr>
        <w:ind w:left="4320" w:hanging="180"/>
      </w:pPr>
    </w:lvl>
    <w:lvl w:ilvl="6" w:tplc="833AEDA0">
      <w:start w:val="1"/>
      <w:numFmt w:val="decimal"/>
      <w:lvlText w:val="%7."/>
      <w:lvlJc w:val="left"/>
      <w:pPr>
        <w:ind w:left="5040" w:hanging="360"/>
      </w:pPr>
    </w:lvl>
    <w:lvl w:ilvl="7" w:tplc="DC66F1A0">
      <w:start w:val="1"/>
      <w:numFmt w:val="lowerLetter"/>
      <w:lvlText w:val="%8."/>
      <w:lvlJc w:val="left"/>
      <w:pPr>
        <w:ind w:left="5760" w:hanging="360"/>
      </w:pPr>
    </w:lvl>
    <w:lvl w:ilvl="8" w:tplc="29AE488C">
      <w:start w:val="1"/>
      <w:numFmt w:val="lowerRoman"/>
      <w:lvlText w:val="%9."/>
      <w:lvlJc w:val="right"/>
      <w:pPr>
        <w:ind w:left="6480" w:hanging="180"/>
      </w:pPr>
    </w:lvl>
  </w:abstractNum>
  <w:abstractNum w:abstractNumId="6" w15:restartNumberingAfterBreak="0">
    <w:nsid w:val="3F20E21E"/>
    <w:multiLevelType w:val="hybridMultilevel"/>
    <w:tmpl w:val="D5467522"/>
    <w:lvl w:ilvl="0" w:tplc="25DA647E">
      <w:start w:val="1"/>
      <w:numFmt w:val="bullet"/>
      <w:lvlText w:val=""/>
      <w:lvlJc w:val="left"/>
      <w:pPr>
        <w:ind w:left="720" w:hanging="360"/>
      </w:pPr>
      <w:rPr>
        <w:rFonts w:ascii="Symbol" w:hAnsi="Symbol" w:hint="default"/>
      </w:rPr>
    </w:lvl>
    <w:lvl w:ilvl="1" w:tplc="95C8A260">
      <w:start w:val="1"/>
      <w:numFmt w:val="bullet"/>
      <w:lvlText w:val="o"/>
      <w:lvlJc w:val="left"/>
      <w:pPr>
        <w:ind w:left="1440" w:hanging="360"/>
      </w:pPr>
      <w:rPr>
        <w:rFonts w:ascii="Courier New" w:hAnsi="Courier New" w:hint="default"/>
      </w:rPr>
    </w:lvl>
    <w:lvl w:ilvl="2" w:tplc="DDA2510A">
      <w:start w:val="1"/>
      <w:numFmt w:val="bullet"/>
      <w:lvlText w:val=""/>
      <w:lvlJc w:val="left"/>
      <w:pPr>
        <w:ind w:left="2160" w:hanging="360"/>
      </w:pPr>
      <w:rPr>
        <w:rFonts w:ascii="Wingdings" w:hAnsi="Wingdings" w:hint="default"/>
      </w:rPr>
    </w:lvl>
    <w:lvl w:ilvl="3" w:tplc="61B609E8">
      <w:start w:val="1"/>
      <w:numFmt w:val="bullet"/>
      <w:lvlText w:val=""/>
      <w:lvlJc w:val="left"/>
      <w:pPr>
        <w:ind w:left="2880" w:hanging="360"/>
      </w:pPr>
      <w:rPr>
        <w:rFonts w:ascii="Symbol" w:hAnsi="Symbol" w:hint="default"/>
      </w:rPr>
    </w:lvl>
    <w:lvl w:ilvl="4" w:tplc="7CB6D71E">
      <w:start w:val="1"/>
      <w:numFmt w:val="bullet"/>
      <w:lvlText w:val="o"/>
      <w:lvlJc w:val="left"/>
      <w:pPr>
        <w:ind w:left="3600" w:hanging="360"/>
      </w:pPr>
      <w:rPr>
        <w:rFonts w:ascii="Courier New" w:hAnsi="Courier New" w:hint="default"/>
      </w:rPr>
    </w:lvl>
    <w:lvl w:ilvl="5" w:tplc="5826FAA0">
      <w:start w:val="1"/>
      <w:numFmt w:val="bullet"/>
      <w:lvlText w:val=""/>
      <w:lvlJc w:val="left"/>
      <w:pPr>
        <w:ind w:left="4320" w:hanging="360"/>
      </w:pPr>
      <w:rPr>
        <w:rFonts w:ascii="Wingdings" w:hAnsi="Wingdings" w:hint="default"/>
      </w:rPr>
    </w:lvl>
    <w:lvl w:ilvl="6" w:tplc="8F82E036">
      <w:start w:val="1"/>
      <w:numFmt w:val="bullet"/>
      <w:lvlText w:val=""/>
      <w:lvlJc w:val="left"/>
      <w:pPr>
        <w:ind w:left="5040" w:hanging="360"/>
      </w:pPr>
      <w:rPr>
        <w:rFonts w:ascii="Symbol" w:hAnsi="Symbol" w:hint="default"/>
      </w:rPr>
    </w:lvl>
    <w:lvl w:ilvl="7" w:tplc="0CF459B2">
      <w:start w:val="1"/>
      <w:numFmt w:val="bullet"/>
      <w:lvlText w:val="o"/>
      <w:lvlJc w:val="left"/>
      <w:pPr>
        <w:ind w:left="5760" w:hanging="360"/>
      </w:pPr>
      <w:rPr>
        <w:rFonts w:ascii="Courier New" w:hAnsi="Courier New" w:hint="default"/>
      </w:rPr>
    </w:lvl>
    <w:lvl w:ilvl="8" w:tplc="8DA0DE9E">
      <w:start w:val="1"/>
      <w:numFmt w:val="bullet"/>
      <w:lvlText w:val=""/>
      <w:lvlJc w:val="left"/>
      <w:pPr>
        <w:ind w:left="6480" w:hanging="360"/>
      </w:pPr>
      <w:rPr>
        <w:rFonts w:ascii="Wingdings" w:hAnsi="Wingdings" w:hint="default"/>
      </w:rPr>
    </w:lvl>
  </w:abstractNum>
  <w:abstractNum w:abstractNumId="7" w15:restartNumberingAfterBreak="0">
    <w:nsid w:val="407D932F"/>
    <w:multiLevelType w:val="hybridMultilevel"/>
    <w:tmpl w:val="29AE6B9A"/>
    <w:lvl w:ilvl="0" w:tplc="5DB41E78">
      <w:start w:val="1"/>
      <w:numFmt w:val="bullet"/>
      <w:lvlText w:val=""/>
      <w:lvlJc w:val="left"/>
      <w:pPr>
        <w:ind w:left="720" w:hanging="360"/>
      </w:pPr>
      <w:rPr>
        <w:rFonts w:ascii="Symbol" w:hAnsi="Symbol" w:hint="default"/>
      </w:rPr>
    </w:lvl>
    <w:lvl w:ilvl="1" w:tplc="4B7C3AD4">
      <w:start w:val="1"/>
      <w:numFmt w:val="bullet"/>
      <w:lvlText w:val="o"/>
      <w:lvlJc w:val="left"/>
      <w:pPr>
        <w:ind w:left="1440" w:hanging="360"/>
      </w:pPr>
      <w:rPr>
        <w:rFonts w:ascii="Courier New" w:hAnsi="Courier New" w:hint="default"/>
      </w:rPr>
    </w:lvl>
    <w:lvl w:ilvl="2" w:tplc="482C24B2">
      <w:start w:val="1"/>
      <w:numFmt w:val="bullet"/>
      <w:lvlText w:val=""/>
      <w:lvlJc w:val="left"/>
      <w:pPr>
        <w:ind w:left="2160" w:hanging="360"/>
      </w:pPr>
      <w:rPr>
        <w:rFonts w:ascii="Wingdings" w:hAnsi="Wingdings" w:hint="default"/>
      </w:rPr>
    </w:lvl>
    <w:lvl w:ilvl="3" w:tplc="14BE11D8">
      <w:start w:val="1"/>
      <w:numFmt w:val="bullet"/>
      <w:lvlText w:val=""/>
      <w:lvlJc w:val="left"/>
      <w:pPr>
        <w:ind w:left="2880" w:hanging="360"/>
      </w:pPr>
      <w:rPr>
        <w:rFonts w:ascii="Symbol" w:hAnsi="Symbol" w:hint="default"/>
      </w:rPr>
    </w:lvl>
    <w:lvl w:ilvl="4" w:tplc="F3A479FE">
      <w:start w:val="1"/>
      <w:numFmt w:val="bullet"/>
      <w:lvlText w:val="o"/>
      <w:lvlJc w:val="left"/>
      <w:pPr>
        <w:ind w:left="3600" w:hanging="360"/>
      </w:pPr>
      <w:rPr>
        <w:rFonts w:ascii="Courier New" w:hAnsi="Courier New" w:hint="default"/>
      </w:rPr>
    </w:lvl>
    <w:lvl w:ilvl="5" w:tplc="ABBE1496">
      <w:start w:val="1"/>
      <w:numFmt w:val="bullet"/>
      <w:lvlText w:val=""/>
      <w:lvlJc w:val="left"/>
      <w:pPr>
        <w:ind w:left="4320" w:hanging="360"/>
      </w:pPr>
      <w:rPr>
        <w:rFonts w:ascii="Wingdings" w:hAnsi="Wingdings" w:hint="default"/>
      </w:rPr>
    </w:lvl>
    <w:lvl w:ilvl="6" w:tplc="30FA6042">
      <w:start w:val="1"/>
      <w:numFmt w:val="bullet"/>
      <w:lvlText w:val=""/>
      <w:lvlJc w:val="left"/>
      <w:pPr>
        <w:ind w:left="5040" w:hanging="360"/>
      </w:pPr>
      <w:rPr>
        <w:rFonts w:ascii="Symbol" w:hAnsi="Symbol" w:hint="default"/>
      </w:rPr>
    </w:lvl>
    <w:lvl w:ilvl="7" w:tplc="17406032">
      <w:start w:val="1"/>
      <w:numFmt w:val="bullet"/>
      <w:lvlText w:val="o"/>
      <w:lvlJc w:val="left"/>
      <w:pPr>
        <w:ind w:left="5760" w:hanging="360"/>
      </w:pPr>
      <w:rPr>
        <w:rFonts w:ascii="Courier New" w:hAnsi="Courier New" w:hint="default"/>
      </w:rPr>
    </w:lvl>
    <w:lvl w:ilvl="8" w:tplc="CD086BD0">
      <w:start w:val="1"/>
      <w:numFmt w:val="bullet"/>
      <w:lvlText w:val=""/>
      <w:lvlJc w:val="left"/>
      <w:pPr>
        <w:ind w:left="6480" w:hanging="360"/>
      </w:pPr>
      <w:rPr>
        <w:rFonts w:ascii="Wingdings" w:hAnsi="Wingdings" w:hint="default"/>
      </w:rPr>
    </w:lvl>
  </w:abstractNum>
  <w:abstractNum w:abstractNumId="8" w15:restartNumberingAfterBreak="0">
    <w:nsid w:val="5625E58A"/>
    <w:multiLevelType w:val="hybridMultilevel"/>
    <w:tmpl w:val="6FFC9948"/>
    <w:lvl w:ilvl="0" w:tplc="E5E2D5E2">
      <w:start w:val="1"/>
      <w:numFmt w:val="bullet"/>
      <w:lvlText w:val=""/>
      <w:lvlJc w:val="left"/>
      <w:pPr>
        <w:ind w:left="720" w:hanging="360"/>
      </w:pPr>
      <w:rPr>
        <w:rFonts w:ascii="Symbol" w:hAnsi="Symbol" w:hint="default"/>
      </w:rPr>
    </w:lvl>
    <w:lvl w:ilvl="1" w:tplc="EEE8D398">
      <w:start w:val="1"/>
      <w:numFmt w:val="bullet"/>
      <w:lvlText w:val="o"/>
      <w:lvlJc w:val="left"/>
      <w:pPr>
        <w:ind w:left="1440" w:hanging="360"/>
      </w:pPr>
      <w:rPr>
        <w:rFonts w:ascii="Courier New" w:hAnsi="Courier New" w:hint="default"/>
      </w:rPr>
    </w:lvl>
    <w:lvl w:ilvl="2" w:tplc="306CFF4A">
      <w:start w:val="1"/>
      <w:numFmt w:val="bullet"/>
      <w:lvlText w:val=""/>
      <w:lvlJc w:val="left"/>
      <w:pPr>
        <w:ind w:left="2160" w:hanging="360"/>
      </w:pPr>
      <w:rPr>
        <w:rFonts w:ascii="Wingdings" w:hAnsi="Wingdings" w:hint="default"/>
      </w:rPr>
    </w:lvl>
    <w:lvl w:ilvl="3" w:tplc="5B00A3E2">
      <w:start w:val="1"/>
      <w:numFmt w:val="bullet"/>
      <w:lvlText w:val=""/>
      <w:lvlJc w:val="left"/>
      <w:pPr>
        <w:ind w:left="2880" w:hanging="360"/>
      </w:pPr>
      <w:rPr>
        <w:rFonts w:ascii="Symbol" w:hAnsi="Symbol" w:hint="default"/>
      </w:rPr>
    </w:lvl>
    <w:lvl w:ilvl="4" w:tplc="C1E29DF8">
      <w:start w:val="1"/>
      <w:numFmt w:val="bullet"/>
      <w:lvlText w:val="o"/>
      <w:lvlJc w:val="left"/>
      <w:pPr>
        <w:ind w:left="3600" w:hanging="360"/>
      </w:pPr>
      <w:rPr>
        <w:rFonts w:ascii="Courier New" w:hAnsi="Courier New" w:hint="default"/>
      </w:rPr>
    </w:lvl>
    <w:lvl w:ilvl="5" w:tplc="D8225156">
      <w:start w:val="1"/>
      <w:numFmt w:val="bullet"/>
      <w:lvlText w:val=""/>
      <w:lvlJc w:val="left"/>
      <w:pPr>
        <w:ind w:left="4320" w:hanging="360"/>
      </w:pPr>
      <w:rPr>
        <w:rFonts w:ascii="Wingdings" w:hAnsi="Wingdings" w:hint="default"/>
      </w:rPr>
    </w:lvl>
    <w:lvl w:ilvl="6" w:tplc="D186B69A">
      <w:start w:val="1"/>
      <w:numFmt w:val="bullet"/>
      <w:lvlText w:val=""/>
      <w:lvlJc w:val="left"/>
      <w:pPr>
        <w:ind w:left="5040" w:hanging="360"/>
      </w:pPr>
      <w:rPr>
        <w:rFonts w:ascii="Symbol" w:hAnsi="Symbol" w:hint="default"/>
      </w:rPr>
    </w:lvl>
    <w:lvl w:ilvl="7" w:tplc="A21EE358">
      <w:start w:val="1"/>
      <w:numFmt w:val="bullet"/>
      <w:lvlText w:val="o"/>
      <w:lvlJc w:val="left"/>
      <w:pPr>
        <w:ind w:left="5760" w:hanging="360"/>
      </w:pPr>
      <w:rPr>
        <w:rFonts w:ascii="Courier New" w:hAnsi="Courier New" w:hint="default"/>
      </w:rPr>
    </w:lvl>
    <w:lvl w:ilvl="8" w:tplc="47E0DE66">
      <w:start w:val="1"/>
      <w:numFmt w:val="bullet"/>
      <w:lvlText w:val=""/>
      <w:lvlJc w:val="left"/>
      <w:pPr>
        <w:ind w:left="6480" w:hanging="360"/>
      </w:pPr>
      <w:rPr>
        <w:rFonts w:ascii="Wingdings" w:hAnsi="Wingdings" w:hint="default"/>
      </w:rPr>
    </w:lvl>
  </w:abstractNum>
  <w:abstractNum w:abstractNumId="9" w15:restartNumberingAfterBreak="0">
    <w:nsid w:val="595EF0B6"/>
    <w:multiLevelType w:val="hybridMultilevel"/>
    <w:tmpl w:val="3E8AB74A"/>
    <w:lvl w:ilvl="0" w:tplc="308CE586">
      <w:start w:val="1"/>
      <w:numFmt w:val="bullet"/>
      <w:lvlText w:val=""/>
      <w:lvlJc w:val="left"/>
      <w:pPr>
        <w:ind w:left="720" w:hanging="360"/>
      </w:pPr>
      <w:rPr>
        <w:rFonts w:ascii="Symbol" w:hAnsi="Symbol" w:hint="default"/>
      </w:rPr>
    </w:lvl>
    <w:lvl w:ilvl="1" w:tplc="F6746122">
      <w:start w:val="1"/>
      <w:numFmt w:val="bullet"/>
      <w:lvlText w:val="o"/>
      <w:lvlJc w:val="left"/>
      <w:pPr>
        <w:ind w:left="1440" w:hanging="360"/>
      </w:pPr>
      <w:rPr>
        <w:rFonts w:ascii="Courier New" w:hAnsi="Courier New" w:hint="default"/>
      </w:rPr>
    </w:lvl>
    <w:lvl w:ilvl="2" w:tplc="BBCAB3F6">
      <w:start w:val="1"/>
      <w:numFmt w:val="bullet"/>
      <w:lvlText w:val=""/>
      <w:lvlJc w:val="left"/>
      <w:pPr>
        <w:ind w:left="2160" w:hanging="360"/>
      </w:pPr>
      <w:rPr>
        <w:rFonts w:ascii="Wingdings" w:hAnsi="Wingdings" w:hint="default"/>
      </w:rPr>
    </w:lvl>
    <w:lvl w:ilvl="3" w:tplc="78969FA2">
      <w:start w:val="1"/>
      <w:numFmt w:val="bullet"/>
      <w:lvlText w:val=""/>
      <w:lvlJc w:val="left"/>
      <w:pPr>
        <w:ind w:left="2880" w:hanging="360"/>
      </w:pPr>
      <w:rPr>
        <w:rFonts w:ascii="Symbol" w:hAnsi="Symbol" w:hint="default"/>
      </w:rPr>
    </w:lvl>
    <w:lvl w:ilvl="4" w:tplc="A6B04C98">
      <w:start w:val="1"/>
      <w:numFmt w:val="bullet"/>
      <w:lvlText w:val="o"/>
      <w:lvlJc w:val="left"/>
      <w:pPr>
        <w:ind w:left="3600" w:hanging="360"/>
      </w:pPr>
      <w:rPr>
        <w:rFonts w:ascii="Courier New" w:hAnsi="Courier New" w:hint="default"/>
      </w:rPr>
    </w:lvl>
    <w:lvl w:ilvl="5" w:tplc="E014EDA4">
      <w:start w:val="1"/>
      <w:numFmt w:val="bullet"/>
      <w:lvlText w:val=""/>
      <w:lvlJc w:val="left"/>
      <w:pPr>
        <w:ind w:left="4320" w:hanging="360"/>
      </w:pPr>
      <w:rPr>
        <w:rFonts w:ascii="Wingdings" w:hAnsi="Wingdings" w:hint="default"/>
      </w:rPr>
    </w:lvl>
    <w:lvl w:ilvl="6" w:tplc="58A066A2">
      <w:start w:val="1"/>
      <w:numFmt w:val="bullet"/>
      <w:lvlText w:val=""/>
      <w:lvlJc w:val="left"/>
      <w:pPr>
        <w:ind w:left="5040" w:hanging="360"/>
      </w:pPr>
      <w:rPr>
        <w:rFonts w:ascii="Symbol" w:hAnsi="Symbol" w:hint="default"/>
      </w:rPr>
    </w:lvl>
    <w:lvl w:ilvl="7" w:tplc="CCC41B4E">
      <w:start w:val="1"/>
      <w:numFmt w:val="bullet"/>
      <w:lvlText w:val="o"/>
      <w:lvlJc w:val="left"/>
      <w:pPr>
        <w:ind w:left="5760" w:hanging="360"/>
      </w:pPr>
      <w:rPr>
        <w:rFonts w:ascii="Courier New" w:hAnsi="Courier New" w:hint="default"/>
      </w:rPr>
    </w:lvl>
    <w:lvl w:ilvl="8" w:tplc="E110D1E2">
      <w:start w:val="1"/>
      <w:numFmt w:val="bullet"/>
      <w:lvlText w:val=""/>
      <w:lvlJc w:val="left"/>
      <w:pPr>
        <w:ind w:left="6480" w:hanging="360"/>
      </w:pPr>
      <w:rPr>
        <w:rFonts w:ascii="Wingdings" w:hAnsi="Wingdings" w:hint="default"/>
      </w:rPr>
    </w:lvl>
  </w:abstractNum>
  <w:abstractNum w:abstractNumId="10" w15:restartNumberingAfterBreak="0">
    <w:nsid w:val="73B1F662"/>
    <w:multiLevelType w:val="hybridMultilevel"/>
    <w:tmpl w:val="340E57B2"/>
    <w:lvl w:ilvl="0" w:tplc="D37AA0D2">
      <w:start w:val="1"/>
      <w:numFmt w:val="decimal"/>
      <w:lvlText w:val="%1."/>
      <w:lvlJc w:val="left"/>
      <w:pPr>
        <w:ind w:left="360" w:hanging="360"/>
      </w:pPr>
    </w:lvl>
    <w:lvl w:ilvl="1" w:tplc="20444DC4">
      <w:start w:val="1"/>
      <w:numFmt w:val="lowerLetter"/>
      <w:lvlText w:val="%2."/>
      <w:lvlJc w:val="left"/>
      <w:pPr>
        <w:ind w:left="1080" w:hanging="360"/>
      </w:pPr>
    </w:lvl>
    <w:lvl w:ilvl="2" w:tplc="B1A244E6">
      <w:start w:val="1"/>
      <w:numFmt w:val="lowerRoman"/>
      <w:lvlText w:val="%3."/>
      <w:lvlJc w:val="right"/>
      <w:pPr>
        <w:ind w:left="1800" w:hanging="180"/>
      </w:pPr>
    </w:lvl>
    <w:lvl w:ilvl="3" w:tplc="89A4FFD4">
      <w:start w:val="1"/>
      <w:numFmt w:val="decimal"/>
      <w:lvlText w:val="%4."/>
      <w:lvlJc w:val="left"/>
      <w:pPr>
        <w:ind w:left="2520" w:hanging="360"/>
      </w:pPr>
    </w:lvl>
    <w:lvl w:ilvl="4" w:tplc="28162A3C">
      <w:start w:val="1"/>
      <w:numFmt w:val="lowerLetter"/>
      <w:lvlText w:val="%5."/>
      <w:lvlJc w:val="left"/>
      <w:pPr>
        <w:ind w:left="3240" w:hanging="360"/>
      </w:pPr>
    </w:lvl>
    <w:lvl w:ilvl="5" w:tplc="BDDC36DC">
      <w:start w:val="1"/>
      <w:numFmt w:val="lowerRoman"/>
      <w:lvlText w:val="%6."/>
      <w:lvlJc w:val="right"/>
      <w:pPr>
        <w:ind w:left="3960" w:hanging="180"/>
      </w:pPr>
    </w:lvl>
    <w:lvl w:ilvl="6" w:tplc="14102962">
      <w:start w:val="1"/>
      <w:numFmt w:val="decimal"/>
      <w:lvlText w:val="%7."/>
      <w:lvlJc w:val="left"/>
      <w:pPr>
        <w:ind w:left="4680" w:hanging="360"/>
      </w:pPr>
    </w:lvl>
    <w:lvl w:ilvl="7" w:tplc="123A83E2">
      <w:start w:val="1"/>
      <w:numFmt w:val="lowerLetter"/>
      <w:lvlText w:val="%8."/>
      <w:lvlJc w:val="left"/>
      <w:pPr>
        <w:ind w:left="5400" w:hanging="360"/>
      </w:pPr>
    </w:lvl>
    <w:lvl w:ilvl="8" w:tplc="EADA6394">
      <w:start w:val="1"/>
      <w:numFmt w:val="lowerRoman"/>
      <w:lvlText w:val="%9."/>
      <w:lvlJc w:val="right"/>
      <w:pPr>
        <w:ind w:left="6120" w:hanging="180"/>
      </w:pPr>
    </w:lvl>
  </w:abstractNum>
  <w:abstractNum w:abstractNumId="11" w15:restartNumberingAfterBreak="0">
    <w:nsid w:val="78DB7F3D"/>
    <w:multiLevelType w:val="hybridMultilevel"/>
    <w:tmpl w:val="3CFE348C"/>
    <w:lvl w:ilvl="0" w:tplc="5BBCA2AA">
      <w:start w:val="1"/>
      <w:numFmt w:val="bullet"/>
      <w:lvlText w:val=""/>
      <w:lvlJc w:val="left"/>
      <w:pPr>
        <w:ind w:left="720" w:hanging="360"/>
      </w:pPr>
      <w:rPr>
        <w:rFonts w:ascii="Symbol" w:hAnsi="Symbol" w:hint="default"/>
      </w:rPr>
    </w:lvl>
    <w:lvl w:ilvl="1" w:tplc="D3BA3F10">
      <w:start w:val="1"/>
      <w:numFmt w:val="bullet"/>
      <w:lvlText w:val="o"/>
      <w:lvlJc w:val="left"/>
      <w:pPr>
        <w:ind w:left="1440" w:hanging="360"/>
      </w:pPr>
      <w:rPr>
        <w:rFonts w:ascii="Courier New" w:hAnsi="Courier New" w:hint="default"/>
      </w:rPr>
    </w:lvl>
    <w:lvl w:ilvl="2" w:tplc="9D228CDC">
      <w:start w:val="1"/>
      <w:numFmt w:val="bullet"/>
      <w:lvlText w:val=""/>
      <w:lvlJc w:val="left"/>
      <w:pPr>
        <w:ind w:left="2160" w:hanging="360"/>
      </w:pPr>
      <w:rPr>
        <w:rFonts w:ascii="Wingdings" w:hAnsi="Wingdings" w:hint="default"/>
      </w:rPr>
    </w:lvl>
    <w:lvl w:ilvl="3" w:tplc="579EE52A">
      <w:start w:val="1"/>
      <w:numFmt w:val="bullet"/>
      <w:lvlText w:val=""/>
      <w:lvlJc w:val="left"/>
      <w:pPr>
        <w:ind w:left="2880" w:hanging="360"/>
      </w:pPr>
      <w:rPr>
        <w:rFonts w:ascii="Symbol" w:hAnsi="Symbol" w:hint="default"/>
      </w:rPr>
    </w:lvl>
    <w:lvl w:ilvl="4" w:tplc="0FCA07EE">
      <w:start w:val="1"/>
      <w:numFmt w:val="bullet"/>
      <w:lvlText w:val="o"/>
      <w:lvlJc w:val="left"/>
      <w:pPr>
        <w:ind w:left="3600" w:hanging="360"/>
      </w:pPr>
      <w:rPr>
        <w:rFonts w:ascii="Courier New" w:hAnsi="Courier New" w:hint="default"/>
      </w:rPr>
    </w:lvl>
    <w:lvl w:ilvl="5" w:tplc="74369FDC">
      <w:start w:val="1"/>
      <w:numFmt w:val="bullet"/>
      <w:lvlText w:val=""/>
      <w:lvlJc w:val="left"/>
      <w:pPr>
        <w:ind w:left="4320" w:hanging="360"/>
      </w:pPr>
      <w:rPr>
        <w:rFonts w:ascii="Wingdings" w:hAnsi="Wingdings" w:hint="default"/>
      </w:rPr>
    </w:lvl>
    <w:lvl w:ilvl="6" w:tplc="52AE6E6C">
      <w:start w:val="1"/>
      <w:numFmt w:val="bullet"/>
      <w:lvlText w:val=""/>
      <w:lvlJc w:val="left"/>
      <w:pPr>
        <w:ind w:left="5040" w:hanging="360"/>
      </w:pPr>
      <w:rPr>
        <w:rFonts w:ascii="Symbol" w:hAnsi="Symbol" w:hint="default"/>
      </w:rPr>
    </w:lvl>
    <w:lvl w:ilvl="7" w:tplc="94A04238">
      <w:start w:val="1"/>
      <w:numFmt w:val="bullet"/>
      <w:lvlText w:val="o"/>
      <w:lvlJc w:val="left"/>
      <w:pPr>
        <w:ind w:left="5760" w:hanging="360"/>
      </w:pPr>
      <w:rPr>
        <w:rFonts w:ascii="Courier New" w:hAnsi="Courier New" w:hint="default"/>
      </w:rPr>
    </w:lvl>
    <w:lvl w:ilvl="8" w:tplc="E1E6CB40">
      <w:start w:val="1"/>
      <w:numFmt w:val="bullet"/>
      <w:lvlText w:val=""/>
      <w:lvlJc w:val="left"/>
      <w:pPr>
        <w:ind w:left="6480" w:hanging="360"/>
      </w:pPr>
      <w:rPr>
        <w:rFonts w:ascii="Wingdings" w:hAnsi="Wingdings" w:hint="default"/>
      </w:rPr>
    </w:lvl>
  </w:abstractNum>
  <w:abstractNum w:abstractNumId="12" w15:restartNumberingAfterBreak="0">
    <w:nsid w:val="7F901328"/>
    <w:multiLevelType w:val="hybridMultilevel"/>
    <w:tmpl w:val="FEA214CA"/>
    <w:lvl w:ilvl="0" w:tplc="69869FC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0422214">
    <w:abstractNumId w:val="11"/>
  </w:num>
  <w:num w:numId="2" w16cid:durableId="774524543">
    <w:abstractNumId w:val="7"/>
  </w:num>
  <w:num w:numId="3" w16cid:durableId="854341841">
    <w:abstractNumId w:val="2"/>
  </w:num>
  <w:num w:numId="4" w16cid:durableId="934091287">
    <w:abstractNumId w:val="8"/>
  </w:num>
  <w:num w:numId="5" w16cid:durableId="263150031">
    <w:abstractNumId w:val="6"/>
  </w:num>
  <w:num w:numId="6" w16cid:durableId="972254071">
    <w:abstractNumId w:val="9"/>
  </w:num>
  <w:num w:numId="7" w16cid:durableId="613295506">
    <w:abstractNumId w:val="4"/>
  </w:num>
  <w:num w:numId="8" w16cid:durableId="1450203208">
    <w:abstractNumId w:val="5"/>
  </w:num>
  <w:num w:numId="9" w16cid:durableId="1648894952">
    <w:abstractNumId w:val="10"/>
  </w:num>
  <w:num w:numId="10" w16cid:durableId="2139101921">
    <w:abstractNumId w:val="1"/>
  </w:num>
  <w:num w:numId="11" w16cid:durableId="269245420">
    <w:abstractNumId w:val="3"/>
  </w:num>
  <w:num w:numId="12" w16cid:durableId="1275749690">
    <w:abstractNumId w:val="12"/>
  </w:num>
  <w:num w:numId="13" w16cid:durableId="506018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7D3"/>
    <w:rsid w:val="000061BB"/>
    <w:rsid w:val="000072C5"/>
    <w:rsid w:val="00036105"/>
    <w:rsid w:val="000422B0"/>
    <w:rsid w:val="00073460"/>
    <w:rsid w:val="000760F1"/>
    <w:rsid w:val="000B2DB9"/>
    <w:rsid w:val="000C2C1E"/>
    <w:rsid w:val="000D377B"/>
    <w:rsid w:val="000F092E"/>
    <w:rsid w:val="00104ABF"/>
    <w:rsid w:val="00113E33"/>
    <w:rsid w:val="00136BD3"/>
    <w:rsid w:val="00141730"/>
    <w:rsid w:val="001420B1"/>
    <w:rsid w:val="00151AB3"/>
    <w:rsid w:val="00191141"/>
    <w:rsid w:val="00194747"/>
    <w:rsid w:val="00195178"/>
    <w:rsid w:val="001C0364"/>
    <w:rsid w:val="001D23DB"/>
    <w:rsid w:val="001D78E2"/>
    <w:rsid w:val="001E3BA9"/>
    <w:rsid w:val="001F3A9E"/>
    <w:rsid w:val="002067BD"/>
    <w:rsid w:val="002236AD"/>
    <w:rsid w:val="002245FE"/>
    <w:rsid w:val="00225153"/>
    <w:rsid w:val="00241938"/>
    <w:rsid w:val="00257CF6"/>
    <w:rsid w:val="00280B56"/>
    <w:rsid w:val="00286E61"/>
    <w:rsid w:val="002924DC"/>
    <w:rsid w:val="002B227A"/>
    <w:rsid w:val="002B27F9"/>
    <w:rsid w:val="002B6BF9"/>
    <w:rsid w:val="002C6886"/>
    <w:rsid w:val="002D241B"/>
    <w:rsid w:val="002E7890"/>
    <w:rsid w:val="002F3F53"/>
    <w:rsid w:val="00322A76"/>
    <w:rsid w:val="00333BFF"/>
    <w:rsid w:val="00346DA3"/>
    <w:rsid w:val="003723C4"/>
    <w:rsid w:val="0038774C"/>
    <w:rsid w:val="003A1A56"/>
    <w:rsid w:val="003A59FD"/>
    <w:rsid w:val="003B62C4"/>
    <w:rsid w:val="003B6330"/>
    <w:rsid w:val="003C627A"/>
    <w:rsid w:val="003D71F7"/>
    <w:rsid w:val="003E4CBB"/>
    <w:rsid w:val="003E699D"/>
    <w:rsid w:val="00472A8E"/>
    <w:rsid w:val="00485B56"/>
    <w:rsid w:val="004A516C"/>
    <w:rsid w:val="004B7356"/>
    <w:rsid w:val="005044C1"/>
    <w:rsid w:val="00536041"/>
    <w:rsid w:val="00557C87"/>
    <w:rsid w:val="005862B6"/>
    <w:rsid w:val="005A4986"/>
    <w:rsid w:val="005A7304"/>
    <w:rsid w:val="005B035C"/>
    <w:rsid w:val="005C01C8"/>
    <w:rsid w:val="00601B4D"/>
    <w:rsid w:val="00622B9D"/>
    <w:rsid w:val="00647E30"/>
    <w:rsid w:val="006847D3"/>
    <w:rsid w:val="006A3C61"/>
    <w:rsid w:val="006B6749"/>
    <w:rsid w:val="006C63B6"/>
    <w:rsid w:val="006D54EF"/>
    <w:rsid w:val="006F79D6"/>
    <w:rsid w:val="00701C6A"/>
    <w:rsid w:val="0070289B"/>
    <w:rsid w:val="00717383"/>
    <w:rsid w:val="00736F69"/>
    <w:rsid w:val="00744C16"/>
    <w:rsid w:val="00747D4A"/>
    <w:rsid w:val="007505BC"/>
    <w:rsid w:val="007716EB"/>
    <w:rsid w:val="00784F5D"/>
    <w:rsid w:val="00793290"/>
    <w:rsid w:val="00796A3A"/>
    <w:rsid w:val="007A1DD8"/>
    <w:rsid w:val="007D59B6"/>
    <w:rsid w:val="007E1189"/>
    <w:rsid w:val="007E3DC0"/>
    <w:rsid w:val="00827E33"/>
    <w:rsid w:val="00832A36"/>
    <w:rsid w:val="00867B4A"/>
    <w:rsid w:val="008A64B6"/>
    <w:rsid w:val="00923AA3"/>
    <w:rsid w:val="00934081"/>
    <w:rsid w:val="00935BC3"/>
    <w:rsid w:val="00944F27"/>
    <w:rsid w:val="009458E4"/>
    <w:rsid w:val="009952F4"/>
    <w:rsid w:val="009B662C"/>
    <w:rsid w:val="009C5DB2"/>
    <w:rsid w:val="009C5DC1"/>
    <w:rsid w:val="009D6ACB"/>
    <w:rsid w:val="009E3FEA"/>
    <w:rsid w:val="009E60E4"/>
    <w:rsid w:val="00A14F34"/>
    <w:rsid w:val="00A31056"/>
    <w:rsid w:val="00A517E4"/>
    <w:rsid w:val="00A51E12"/>
    <w:rsid w:val="00A60521"/>
    <w:rsid w:val="00A62063"/>
    <w:rsid w:val="00A76FDB"/>
    <w:rsid w:val="00A84272"/>
    <w:rsid w:val="00A87DDE"/>
    <w:rsid w:val="00A87E0B"/>
    <w:rsid w:val="00AE0FC9"/>
    <w:rsid w:val="00AE46CE"/>
    <w:rsid w:val="00AF570D"/>
    <w:rsid w:val="00AF7582"/>
    <w:rsid w:val="00B02DAF"/>
    <w:rsid w:val="00B20DB2"/>
    <w:rsid w:val="00BC0BEA"/>
    <w:rsid w:val="00BE32F6"/>
    <w:rsid w:val="00BE7381"/>
    <w:rsid w:val="00C25092"/>
    <w:rsid w:val="00C268CD"/>
    <w:rsid w:val="00C32C68"/>
    <w:rsid w:val="00C32E45"/>
    <w:rsid w:val="00C34B9D"/>
    <w:rsid w:val="00C81947"/>
    <w:rsid w:val="00C8575E"/>
    <w:rsid w:val="00C922E3"/>
    <w:rsid w:val="00C95921"/>
    <w:rsid w:val="00C97E6E"/>
    <w:rsid w:val="00CA0E73"/>
    <w:rsid w:val="00CB2B0B"/>
    <w:rsid w:val="00CB6562"/>
    <w:rsid w:val="00CB759A"/>
    <w:rsid w:val="00CC148C"/>
    <w:rsid w:val="00CE2FAA"/>
    <w:rsid w:val="00CE5F86"/>
    <w:rsid w:val="00D41E30"/>
    <w:rsid w:val="00D626A9"/>
    <w:rsid w:val="00D652C9"/>
    <w:rsid w:val="00D66EF4"/>
    <w:rsid w:val="00D86D3F"/>
    <w:rsid w:val="00D90BF5"/>
    <w:rsid w:val="00D957F6"/>
    <w:rsid w:val="00DB6356"/>
    <w:rsid w:val="00DE5A40"/>
    <w:rsid w:val="00DF4D03"/>
    <w:rsid w:val="00DF57B8"/>
    <w:rsid w:val="00E03967"/>
    <w:rsid w:val="00E061B0"/>
    <w:rsid w:val="00E10F83"/>
    <w:rsid w:val="00E320DD"/>
    <w:rsid w:val="00E33A1C"/>
    <w:rsid w:val="00E53FDF"/>
    <w:rsid w:val="00E818FF"/>
    <w:rsid w:val="00EA1E6D"/>
    <w:rsid w:val="00EA7C7A"/>
    <w:rsid w:val="00EB46DD"/>
    <w:rsid w:val="00ED7A5C"/>
    <w:rsid w:val="00F26C02"/>
    <w:rsid w:val="00F4009F"/>
    <w:rsid w:val="00F437AF"/>
    <w:rsid w:val="00F4567B"/>
    <w:rsid w:val="00F705EF"/>
    <w:rsid w:val="00FB237B"/>
    <w:rsid w:val="00FB3D3A"/>
    <w:rsid w:val="00FE6B0A"/>
    <w:rsid w:val="0105CC5C"/>
    <w:rsid w:val="0184721F"/>
    <w:rsid w:val="0218DF4B"/>
    <w:rsid w:val="02BFCE53"/>
    <w:rsid w:val="02F27D6E"/>
    <w:rsid w:val="0357C112"/>
    <w:rsid w:val="03CA5BA1"/>
    <w:rsid w:val="04319B2E"/>
    <w:rsid w:val="0459BDD6"/>
    <w:rsid w:val="05C93EB4"/>
    <w:rsid w:val="06003A26"/>
    <w:rsid w:val="0676AE95"/>
    <w:rsid w:val="07B65EF7"/>
    <w:rsid w:val="0849C2C2"/>
    <w:rsid w:val="084B1B7D"/>
    <w:rsid w:val="0887A404"/>
    <w:rsid w:val="098BD459"/>
    <w:rsid w:val="0999DE72"/>
    <w:rsid w:val="0A4AD7E4"/>
    <w:rsid w:val="0B7B1E9E"/>
    <w:rsid w:val="0C13280E"/>
    <w:rsid w:val="0C1E6999"/>
    <w:rsid w:val="0D03C212"/>
    <w:rsid w:val="0D0917A6"/>
    <w:rsid w:val="0D4400C8"/>
    <w:rsid w:val="0D4EE0AA"/>
    <w:rsid w:val="0D87618B"/>
    <w:rsid w:val="0E4563C5"/>
    <w:rsid w:val="0E83AB34"/>
    <w:rsid w:val="0ECD7E46"/>
    <w:rsid w:val="0F01BAF8"/>
    <w:rsid w:val="0FAB42EB"/>
    <w:rsid w:val="0FAFAE40"/>
    <w:rsid w:val="117DA905"/>
    <w:rsid w:val="11DBD49D"/>
    <w:rsid w:val="11DF5553"/>
    <w:rsid w:val="11FE83AC"/>
    <w:rsid w:val="12184728"/>
    <w:rsid w:val="12897F3D"/>
    <w:rsid w:val="12AD4EDF"/>
    <w:rsid w:val="12C9B8C2"/>
    <w:rsid w:val="138147B1"/>
    <w:rsid w:val="13A02486"/>
    <w:rsid w:val="13E4542C"/>
    <w:rsid w:val="13F3CC3C"/>
    <w:rsid w:val="142475C0"/>
    <w:rsid w:val="157919C7"/>
    <w:rsid w:val="158F1271"/>
    <w:rsid w:val="15BD24B3"/>
    <w:rsid w:val="15F2AEA8"/>
    <w:rsid w:val="1611AFD0"/>
    <w:rsid w:val="16218411"/>
    <w:rsid w:val="16263DCC"/>
    <w:rsid w:val="168889CB"/>
    <w:rsid w:val="16B0496D"/>
    <w:rsid w:val="1753538E"/>
    <w:rsid w:val="187AC267"/>
    <w:rsid w:val="18C5E509"/>
    <w:rsid w:val="1901940B"/>
    <w:rsid w:val="198CD58F"/>
    <w:rsid w:val="19EC1F02"/>
    <w:rsid w:val="1A6A29E3"/>
    <w:rsid w:val="1C4CF28A"/>
    <w:rsid w:val="1C6CAC97"/>
    <w:rsid w:val="1CA83ACE"/>
    <w:rsid w:val="1CF60798"/>
    <w:rsid w:val="1DACA60F"/>
    <w:rsid w:val="1DAE3455"/>
    <w:rsid w:val="1DAF543C"/>
    <w:rsid w:val="1DD24756"/>
    <w:rsid w:val="1E8D4D9F"/>
    <w:rsid w:val="1F8EAD8C"/>
    <w:rsid w:val="1FB621B6"/>
    <w:rsid w:val="1FBFE368"/>
    <w:rsid w:val="1FD8DA37"/>
    <w:rsid w:val="210715D1"/>
    <w:rsid w:val="21C36B6C"/>
    <w:rsid w:val="21E8481D"/>
    <w:rsid w:val="222FE2A0"/>
    <w:rsid w:val="223C774B"/>
    <w:rsid w:val="22DF5DDF"/>
    <w:rsid w:val="22FDBC5D"/>
    <w:rsid w:val="23339CEE"/>
    <w:rsid w:val="234C0EFD"/>
    <w:rsid w:val="235CC3A0"/>
    <w:rsid w:val="239C884D"/>
    <w:rsid w:val="24031383"/>
    <w:rsid w:val="24E597F3"/>
    <w:rsid w:val="2514CB92"/>
    <w:rsid w:val="252E57BE"/>
    <w:rsid w:val="2644DDB8"/>
    <w:rsid w:val="26E97182"/>
    <w:rsid w:val="2768B0A9"/>
    <w:rsid w:val="27816BE4"/>
    <w:rsid w:val="279E1B92"/>
    <w:rsid w:val="283A3D53"/>
    <w:rsid w:val="28C804EE"/>
    <w:rsid w:val="28E81541"/>
    <w:rsid w:val="294A0F5B"/>
    <w:rsid w:val="29B9AF14"/>
    <w:rsid w:val="2A155D3D"/>
    <w:rsid w:val="2A25DEA4"/>
    <w:rsid w:val="2AA60AC6"/>
    <w:rsid w:val="2AB90D34"/>
    <w:rsid w:val="2ACA6F2F"/>
    <w:rsid w:val="2AD0F328"/>
    <w:rsid w:val="2AFCA98C"/>
    <w:rsid w:val="2B0D4454"/>
    <w:rsid w:val="2B4E784C"/>
    <w:rsid w:val="2B588BA1"/>
    <w:rsid w:val="2B6B5B82"/>
    <w:rsid w:val="2CA49321"/>
    <w:rsid w:val="2DC87BB1"/>
    <w:rsid w:val="2E03D8E0"/>
    <w:rsid w:val="2E1C203E"/>
    <w:rsid w:val="2ED62B0D"/>
    <w:rsid w:val="2EE9B1C9"/>
    <w:rsid w:val="2F355051"/>
    <w:rsid w:val="2F9286C3"/>
    <w:rsid w:val="2FE4CB1B"/>
    <w:rsid w:val="2FEE2677"/>
    <w:rsid w:val="30251C4A"/>
    <w:rsid w:val="3048D5BB"/>
    <w:rsid w:val="31102AF1"/>
    <w:rsid w:val="316A236D"/>
    <w:rsid w:val="3175DC30"/>
    <w:rsid w:val="32A55050"/>
    <w:rsid w:val="332C0FED"/>
    <w:rsid w:val="3350166A"/>
    <w:rsid w:val="33E68147"/>
    <w:rsid w:val="34B9BAD8"/>
    <w:rsid w:val="34EA7C5C"/>
    <w:rsid w:val="35B7C86D"/>
    <w:rsid w:val="36778A76"/>
    <w:rsid w:val="367F12B3"/>
    <w:rsid w:val="36CA3C92"/>
    <w:rsid w:val="37108FC3"/>
    <w:rsid w:val="372D95B3"/>
    <w:rsid w:val="3758D53B"/>
    <w:rsid w:val="37908E67"/>
    <w:rsid w:val="37994707"/>
    <w:rsid w:val="37B62661"/>
    <w:rsid w:val="37D1E95F"/>
    <w:rsid w:val="38000AAF"/>
    <w:rsid w:val="382B6E94"/>
    <w:rsid w:val="38308A46"/>
    <w:rsid w:val="383E0E5F"/>
    <w:rsid w:val="38B7DB8B"/>
    <w:rsid w:val="39156712"/>
    <w:rsid w:val="3943DA37"/>
    <w:rsid w:val="396BE80E"/>
    <w:rsid w:val="39EB6B8B"/>
    <w:rsid w:val="3A654007"/>
    <w:rsid w:val="3BE237FD"/>
    <w:rsid w:val="3C0F773D"/>
    <w:rsid w:val="3C2FF822"/>
    <w:rsid w:val="3C708616"/>
    <w:rsid w:val="3CB48E1F"/>
    <w:rsid w:val="3D059A52"/>
    <w:rsid w:val="3D30D2F0"/>
    <w:rsid w:val="3D42CD72"/>
    <w:rsid w:val="3E2F8231"/>
    <w:rsid w:val="3E900F3F"/>
    <w:rsid w:val="3EA84732"/>
    <w:rsid w:val="3EEB113B"/>
    <w:rsid w:val="3F0102C9"/>
    <w:rsid w:val="3F44763B"/>
    <w:rsid w:val="3F8211A8"/>
    <w:rsid w:val="3FBD50F9"/>
    <w:rsid w:val="3FF6DBB8"/>
    <w:rsid w:val="41126D17"/>
    <w:rsid w:val="4174C7AC"/>
    <w:rsid w:val="426AE8B3"/>
    <w:rsid w:val="42B036D4"/>
    <w:rsid w:val="42C66BC1"/>
    <w:rsid w:val="433DE67F"/>
    <w:rsid w:val="436A4785"/>
    <w:rsid w:val="43BCB581"/>
    <w:rsid w:val="44827369"/>
    <w:rsid w:val="44950A72"/>
    <w:rsid w:val="44BADAFF"/>
    <w:rsid w:val="44BF84EC"/>
    <w:rsid w:val="45058C34"/>
    <w:rsid w:val="4579A97C"/>
    <w:rsid w:val="4590411B"/>
    <w:rsid w:val="45FBFF41"/>
    <w:rsid w:val="46253024"/>
    <w:rsid w:val="463D11E5"/>
    <w:rsid w:val="46ABB680"/>
    <w:rsid w:val="47727604"/>
    <w:rsid w:val="47A988EE"/>
    <w:rsid w:val="47C01F4A"/>
    <w:rsid w:val="4813B89D"/>
    <w:rsid w:val="48875A4B"/>
    <w:rsid w:val="488DAD39"/>
    <w:rsid w:val="490AC639"/>
    <w:rsid w:val="490AE2C9"/>
    <w:rsid w:val="493137AF"/>
    <w:rsid w:val="496B8437"/>
    <w:rsid w:val="49743879"/>
    <w:rsid w:val="49EA0814"/>
    <w:rsid w:val="4AAB34BB"/>
    <w:rsid w:val="4ABED499"/>
    <w:rsid w:val="4ADC4EC7"/>
    <w:rsid w:val="4AF02921"/>
    <w:rsid w:val="4B28A642"/>
    <w:rsid w:val="4B731E75"/>
    <w:rsid w:val="4B875D37"/>
    <w:rsid w:val="4BD9AE9A"/>
    <w:rsid w:val="4BE4CEA9"/>
    <w:rsid w:val="4C050E4D"/>
    <w:rsid w:val="4CC45A54"/>
    <w:rsid w:val="4D12422A"/>
    <w:rsid w:val="4D591F06"/>
    <w:rsid w:val="4D6737B6"/>
    <w:rsid w:val="4DE469FA"/>
    <w:rsid w:val="4E6C1296"/>
    <w:rsid w:val="4E80CB8B"/>
    <w:rsid w:val="4F530215"/>
    <w:rsid w:val="501A8244"/>
    <w:rsid w:val="508E8935"/>
    <w:rsid w:val="50C27F5C"/>
    <w:rsid w:val="50CB750B"/>
    <w:rsid w:val="51C86594"/>
    <w:rsid w:val="51F40A24"/>
    <w:rsid w:val="522ABCC9"/>
    <w:rsid w:val="52D0E5BD"/>
    <w:rsid w:val="5382EC79"/>
    <w:rsid w:val="538310E7"/>
    <w:rsid w:val="539AE1F0"/>
    <w:rsid w:val="53C08907"/>
    <w:rsid w:val="53C81096"/>
    <w:rsid w:val="543A9445"/>
    <w:rsid w:val="5495B9D0"/>
    <w:rsid w:val="54A104EF"/>
    <w:rsid w:val="54D81B3B"/>
    <w:rsid w:val="54FEF53A"/>
    <w:rsid w:val="55080A08"/>
    <w:rsid w:val="552EF285"/>
    <w:rsid w:val="556318BF"/>
    <w:rsid w:val="556E7807"/>
    <w:rsid w:val="55B99D08"/>
    <w:rsid w:val="56620E4C"/>
    <w:rsid w:val="5694CC88"/>
    <w:rsid w:val="56A055F3"/>
    <w:rsid w:val="56B6FF3D"/>
    <w:rsid w:val="5719CF7E"/>
    <w:rsid w:val="578EB256"/>
    <w:rsid w:val="57963746"/>
    <w:rsid w:val="57A2874A"/>
    <w:rsid w:val="57A8909E"/>
    <w:rsid w:val="57B9E6CF"/>
    <w:rsid w:val="5827EDE2"/>
    <w:rsid w:val="58CA1160"/>
    <w:rsid w:val="58F8331E"/>
    <w:rsid w:val="59006CE5"/>
    <w:rsid w:val="598CC767"/>
    <w:rsid w:val="59A504AE"/>
    <w:rsid w:val="5A675001"/>
    <w:rsid w:val="5A6EE20C"/>
    <w:rsid w:val="5AB4923F"/>
    <w:rsid w:val="5ACA63DA"/>
    <w:rsid w:val="5ACEF72F"/>
    <w:rsid w:val="5AD1EC24"/>
    <w:rsid w:val="5B805E8E"/>
    <w:rsid w:val="5C1F810F"/>
    <w:rsid w:val="5C25184F"/>
    <w:rsid w:val="5C5CF982"/>
    <w:rsid w:val="5C73C86B"/>
    <w:rsid w:val="5C996F58"/>
    <w:rsid w:val="5CF8B8C6"/>
    <w:rsid w:val="5D21E765"/>
    <w:rsid w:val="5D42134E"/>
    <w:rsid w:val="5DC91A1D"/>
    <w:rsid w:val="5DF57CC4"/>
    <w:rsid w:val="5E2C997B"/>
    <w:rsid w:val="5E69A3F5"/>
    <w:rsid w:val="5F3EA217"/>
    <w:rsid w:val="5F5D6139"/>
    <w:rsid w:val="5F99D16B"/>
    <w:rsid w:val="5F9ADFB9"/>
    <w:rsid w:val="603B5461"/>
    <w:rsid w:val="60834745"/>
    <w:rsid w:val="60B2D213"/>
    <w:rsid w:val="610E3E7E"/>
    <w:rsid w:val="61B28026"/>
    <w:rsid w:val="62EF0438"/>
    <w:rsid w:val="63989A34"/>
    <w:rsid w:val="6457D323"/>
    <w:rsid w:val="645D5CF4"/>
    <w:rsid w:val="64E2A480"/>
    <w:rsid w:val="65004777"/>
    <w:rsid w:val="65210B6C"/>
    <w:rsid w:val="656BC427"/>
    <w:rsid w:val="658112A1"/>
    <w:rsid w:val="65A9D9E3"/>
    <w:rsid w:val="663EFF9D"/>
    <w:rsid w:val="66BFCB76"/>
    <w:rsid w:val="66F00D81"/>
    <w:rsid w:val="6712E617"/>
    <w:rsid w:val="6879FA97"/>
    <w:rsid w:val="689790DE"/>
    <w:rsid w:val="6990E876"/>
    <w:rsid w:val="69B9B78D"/>
    <w:rsid w:val="69EEFE80"/>
    <w:rsid w:val="6A104545"/>
    <w:rsid w:val="6A31B75C"/>
    <w:rsid w:val="6A62C1FE"/>
    <w:rsid w:val="6A6894EB"/>
    <w:rsid w:val="6A6D67E9"/>
    <w:rsid w:val="6A7F45AE"/>
    <w:rsid w:val="6B5F9AA8"/>
    <w:rsid w:val="6BCCEF79"/>
    <w:rsid w:val="6C1B6AB7"/>
    <w:rsid w:val="6C2D5585"/>
    <w:rsid w:val="6C5CACDA"/>
    <w:rsid w:val="6C76BD61"/>
    <w:rsid w:val="6CA01982"/>
    <w:rsid w:val="6D551B2A"/>
    <w:rsid w:val="6D7A0FF9"/>
    <w:rsid w:val="6D987525"/>
    <w:rsid w:val="6E3BA172"/>
    <w:rsid w:val="6E61DAF7"/>
    <w:rsid w:val="6E66BDA2"/>
    <w:rsid w:val="6EB4A8B9"/>
    <w:rsid w:val="6F4BE598"/>
    <w:rsid w:val="70BE2373"/>
    <w:rsid w:val="71074CD0"/>
    <w:rsid w:val="713BE0A7"/>
    <w:rsid w:val="720BF4CB"/>
    <w:rsid w:val="72C12DEB"/>
    <w:rsid w:val="733AFDB5"/>
    <w:rsid w:val="7346FFC4"/>
    <w:rsid w:val="7365990D"/>
    <w:rsid w:val="7373664F"/>
    <w:rsid w:val="739EDC4D"/>
    <w:rsid w:val="73F3FD81"/>
    <w:rsid w:val="7486C4E5"/>
    <w:rsid w:val="749B95FD"/>
    <w:rsid w:val="75050742"/>
    <w:rsid w:val="7594AE3D"/>
    <w:rsid w:val="75C95DA7"/>
    <w:rsid w:val="762B34EE"/>
    <w:rsid w:val="76D6F3C7"/>
    <w:rsid w:val="76E27C58"/>
    <w:rsid w:val="77611689"/>
    <w:rsid w:val="77C33377"/>
    <w:rsid w:val="785A7A01"/>
    <w:rsid w:val="78D9899C"/>
    <w:rsid w:val="790C0546"/>
    <w:rsid w:val="7914EDDF"/>
    <w:rsid w:val="7994AA03"/>
    <w:rsid w:val="79DFC131"/>
    <w:rsid w:val="7A077E54"/>
    <w:rsid w:val="7A515F73"/>
    <w:rsid w:val="7A6330FB"/>
    <w:rsid w:val="7AB7BEB3"/>
    <w:rsid w:val="7B26816D"/>
    <w:rsid w:val="7B3C3477"/>
    <w:rsid w:val="7BED3AE4"/>
    <w:rsid w:val="7C0EF32F"/>
    <w:rsid w:val="7C1E8D28"/>
    <w:rsid w:val="7C7BF907"/>
    <w:rsid w:val="7D655143"/>
    <w:rsid w:val="7D7B843C"/>
    <w:rsid w:val="7D9EFEF9"/>
    <w:rsid w:val="7DA3662C"/>
    <w:rsid w:val="7DBFF042"/>
    <w:rsid w:val="7E03D6A8"/>
    <w:rsid w:val="7E4B3F93"/>
    <w:rsid w:val="7E735C9C"/>
    <w:rsid w:val="7E88AA2A"/>
    <w:rsid w:val="7EF7CFEF"/>
    <w:rsid w:val="7F736291"/>
    <w:rsid w:val="7F9DA1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0EEF8"/>
  <w15:chartTrackingRefBased/>
  <w15:docId w15:val="{47BBFAA2-13FE-457E-91A7-BB3C2ABA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A1C"/>
  </w:style>
  <w:style w:type="paragraph" w:styleId="Heading1">
    <w:name w:val="heading 1"/>
    <w:basedOn w:val="Normal"/>
    <w:next w:val="Normal"/>
    <w:link w:val="Heading1Char"/>
    <w:uiPriority w:val="9"/>
    <w:qFormat/>
    <w:rsid w:val="00E33A1C"/>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E33A1C"/>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E33A1C"/>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E33A1C"/>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E33A1C"/>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E33A1C"/>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E33A1C"/>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E33A1C"/>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E33A1C"/>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A1C"/>
    <w:rPr>
      <w:smallCaps/>
      <w:spacing w:val="5"/>
      <w:sz w:val="36"/>
      <w:szCs w:val="36"/>
    </w:rPr>
  </w:style>
  <w:style w:type="character" w:customStyle="1" w:styleId="Heading2Char">
    <w:name w:val="Heading 2 Char"/>
    <w:basedOn w:val="DefaultParagraphFont"/>
    <w:link w:val="Heading2"/>
    <w:uiPriority w:val="9"/>
    <w:rsid w:val="00E33A1C"/>
    <w:rPr>
      <w:smallCaps/>
      <w:sz w:val="28"/>
      <w:szCs w:val="28"/>
    </w:rPr>
  </w:style>
  <w:style w:type="character" w:customStyle="1" w:styleId="Heading3Char">
    <w:name w:val="Heading 3 Char"/>
    <w:basedOn w:val="DefaultParagraphFont"/>
    <w:link w:val="Heading3"/>
    <w:uiPriority w:val="9"/>
    <w:semiHidden/>
    <w:rsid w:val="00E33A1C"/>
    <w:rPr>
      <w:i/>
      <w:iCs/>
      <w:smallCaps/>
      <w:spacing w:val="5"/>
      <w:sz w:val="26"/>
      <w:szCs w:val="26"/>
    </w:rPr>
  </w:style>
  <w:style w:type="character" w:customStyle="1" w:styleId="Heading4Char">
    <w:name w:val="Heading 4 Char"/>
    <w:basedOn w:val="DefaultParagraphFont"/>
    <w:link w:val="Heading4"/>
    <w:uiPriority w:val="9"/>
    <w:semiHidden/>
    <w:rsid w:val="00E33A1C"/>
    <w:rPr>
      <w:b/>
      <w:bCs/>
      <w:spacing w:val="5"/>
      <w:sz w:val="24"/>
      <w:szCs w:val="24"/>
    </w:rPr>
  </w:style>
  <w:style w:type="character" w:customStyle="1" w:styleId="Heading5Char">
    <w:name w:val="Heading 5 Char"/>
    <w:basedOn w:val="DefaultParagraphFont"/>
    <w:link w:val="Heading5"/>
    <w:uiPriority w:val="9"/>
    <w:semiHidden/>
    <w:rsid w:val="00E33A1C"/>
    <w:rPr>
      <w:i/>
      <w:iCs/>
      <w:sz w:val="24"/>
      <w:szCs w:val="24"/>
    </w:rPr>
  </w:style>
  <w:style w:type="character" w:customStyle="1" w:styleId="Heading6Char">
    <w:name w:val="Heading 6 Char"/>
    <w:basedOn w:val="DefaultParagraphFont"/>
    <w:link w:val="Heading6"/>
    <w:uiPriority w:val="9"/>
    <w:semiHidden/>
    <w:rsid w:val="00E33A1C"/>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E33A1C"/>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E33A1C"/>
    <w:rPr>
      <w:b/>
      <w:bCs/>
      <w:color w:val="7F7F7F" w:themeColor="text1" w:themeTint="80"/>
      <w:sz w:val="20"/>
      <w:szCs w:val="20"/>
    </w:rPr>
  </w:style>
  <w:style w:type="character" w:customStyle="1" w:styleId="Heading9Char">
    <w:name w:val="Heading 9 Char"/>
    <w:basedOn w:val="DefaultParagraphFont"/>
    <w:link w:val="Heading9"/>
    <w:uiPriority w:val="9"/>
    <w:semiHidden/>
    <w:rsid w:val="00E33A1C"/>
    <w:rPr>
      <w:b/>
      <w:bCs/>
      <w:i/>
      <w:iCs/>
      <w:color w:val="7F7F7F" w:themeColor="text1" w:themeTint="80"/>
      <w:sz w:val="18"/>
      <w:szCs w:val="18"/>
    </w:rPr>
  </w:style>
  <w:style w:type="paragraph" w:styleId="Title">
    <w:name w:val="Title"/>
    <w:basedOn w:val="Normal"/>
    <w:next w:val="Normal"/>
    <w:link w:val="TitleChar"/>
    <w:uiPriority w:val="10"/>
    <w:qFormat/>
    <w:rsid w:val="00E33A1C"/>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E33A1C"/>
    <w:rPr>
      <w:smallCaps/>
      <w:sz w:val="52"/>
      <w:szCs w:val="52"/>
    </w:rPr>
  </w:style>
  <w:style w:type="paragraph" w:styleId="Subtitle">
    <w:name w:val="Subtitle"/>
    <w:basedOn w:val="Normal"/>
    <w:next w:val="Normal"/>
    <w:link w:val="SubtitleChar"/>
    <w:uiPriority w:val="11"/>
    <w:qFormat/>
    <w:rsid w:val="00E33A1C"/>
    <w:rPr>
      <w:i/>
      <w:iCs/>
      <w:smallCaps/>
      <w:spacing w:val="10"/>
      <w:sz w:val="28"/>
      <w:szCs w:val="28"/>
    </w:rPr>
  </w:style>
  <w:style w:type="character" w:customStyle="1" w:styleId="SubtitleChar">
    <w:name w:val="Subtitle Char"/>
    <w:basedOn w:val="DefaultParagraphFont"/>
    <w:link w:val="Subtitle"/>
    <w:uiPriority w:val="11"/>
    <w:rsid w:val="00E33A1C"/>
    <w:rPr>
      <w:i/>
      <w:iCs/>
      <w:smallCaps/>
      <w:spacing w:val="10"/>
      <w:sz w:val="28"/>
      <w:szCs w:val="28"/>
    </w:rPr>
  </w:style>
  <w:style w:type="paragraph" w:styleId="Quote">
    <w:name w:val="Quote"/>
    <w:basedOn w:val="Normal"/>
    <w:next w:val="Normal"/>
    <w:link w:val="QuoteChar"/>
    <w:uiPriority w:val="29"/>
    <w:qFormat/>
    <w:rsid w:val="00E33A1C"/>
    <w:rPr>
      <w:i/>
      <w:iCs/>
    </w:rPr>
  </w:style>
  <w:style w:type="character" w:customStyle="1" w:styleId="QuoteChar">
    <w:name w:val="Quote Char"/>
    <w:basedOn w:val="DefaultParagraphFont"/>
    <w:link w:val="Quote"/>
    <w:uiPriority w:val="29"/>
    <w:rsid w:val="00E33A1C"/>
    <w:rPr>
      <w:i/>
      <w:iCs/>
    </w:rPr>
  </w:style>
  <w:style w:type="paragraph" w:styleId="ListParagraph">
    <w:name w:val="List Paragraph"/>
    <w:basedOn w:val="Normal"/>
    <w:uiPriority w:val="34"/>
    <w:qFormat/>
    <w:rsid w:val="00E33A1C"/>
    <w:pPr>
      <w:ind w:left="720"/>
      <w:contextualSpacing/>
    </w:pPr>
  </w:style>
  <w:style w:type="character" w:styleId="IntenseEmphasis">
    <w:name w:val="Intense Emphasis"/>
    <w:uiPriority w:val="21"/>
    <w:qFormat/>
    <w:rsid w:val="00E33A1C"/>
    <w:rPr>
      <w:b/>
      <w:bCs/>
      <w:i/>
      <w:iCs/>
    </w:rPr>
  </w:style>
  <w:style w:type="paragraph" w:styleId="IntenseQuote">
    <w:name w:val="Intense Quote"/>
    <w:basedOn w:val="Normal"/>
    <w:next w:val="Normal"/>
    <w:link w:val="IntenseQuoteChar"/>
    <w:uiPriority w:val="30"/>
    <w:qFormat/>
    <w:rsid w:val="00E33A1C"/>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E33A1C"/>
    <w:rPr>
      <w:i/>
      <w:iCs/>
    </w:rPr>
  </w:style>
  <w:style w:type="character" w:styleId="IntenseReference">
    <w:name w:val="Intense Reference"/>
    <w:uiPriority w:val="32"/>
    <w:qFormat/>
    <w:rsid w:val="00E33A1C"/>
    <w:rPr>
      <w:b/>
      <w:bCs/>
      <w:smallCaps/>
    </w:rPr>
  </w:style>
  <w:style w:type="paragraph" w:styleId="Header">
    <w:name w:val="header"/>
    <w:basedOn w:val="Normal"/>
    <w:link w:val="HeaderChar"/>
    <w:uiPriority w:val="99"/>
    <w:unhideWhenUsed/>
    <w:rsid w:val="006847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7D3"/>
  </w:style>
  <w:style w:type="paragraph" w:styleId="Footer">
    <w:name w:val="footer"/>
    <w:basedOn w:val="Normal"/>
    <w:link w:val="FooterChar"/>
    <w:uiPriority w:val="99"/>
    <w:unhideWhenUsed/>
    <w:rsid w:val="006847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7D3"/>
  </w:style>
  <w:style w:type="table" w:styleId="TableGrid">
    <w:name w:val="Table Grid"/>
    <w:basedOn w:val="TableNormal"/>
    <w:uiPriority w:val="39"/>
    <w:rsid w:val="00684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3BA9"/>
    <w:rPr>
      <w:color w:val="467886" w:themeColor="hyperlink"/>
      <w:u w:val="single"/>
    </w:rPr>
  </w:style>
  <w:style w:type="character" w:styleId="UnresolvedMention">
    <w:name w:val="Unresolved Mention"/>
    <w:basedOn w:val="DefaultParagraphFont"/>
    <w:uiPriority w:val="99"/>
    <w:semiHidden/>
    <w:unhideWhenUsed/>
    <w:rsid w:val="001E3BA9"/>
    <w:rPr>
      <w:color w:val="605E5C"/>
      <w:shd w:val="clear" w:color="auto" w:fill="E1DFDD"/>
    </w:rPr>
  </w:style>
  <w:style w:type="character" w:styleId="CommentReference">
    <w:name w:val="annotation reference"/>
    <w:basedOn w:val="DefaultParagraphFont"/>
    <w:uiPriority w:val="99"/>
    <w:semiHidden/>
    <w:unhideWhenUsed/>
    <w:rsid w:val="00D957F6"/>
    <w:rPr>
      <w:sz w:val="16"/>
      <w:szCs w:val="16"/>
    </w:rPr>
  </w:style>
  <w:style w:type="paragraph" w:styleId="CommentText">
    <w:name w:val="annotation text"/>
    <w:basedOn w:val="Normal"/>
    <w:link w:val="CommentTextChar"/>
    <w:uiPriority w:val="99"/>
    <w:unhideWhenUsed/>
    <w:rsid w:val="00D957F6"/>
    <w:pPr>
      <w:spacing w:line="240" w:lineRule="auto"/>
    </w:pPr>
    <w:rPr>
      <w:sz w:val="20"/>
      <w:szCs w:val="20"/>
    </w:rPr>
  </w:style>
  <w:style w:type="character" w:customStyle="1" w:styleId="CommentTextChar">
    <w:name w:val="Comment Text Char"/>
    <w:basedOn w:val="DefaultParagraphFont"/>
    <w:link w:val="CommentText"/>
    <w:uiPriority w:val="99"/>
    <w:rsid w:val="00D957F6"/>
    <w:rPr>
      <w:sz w:val="20"/>
      <w:szCs w:val="20"/>
    </w:rPr>
  </w:style>
  <w:style w:type="paragraph" w:styleId="CommentSubject">
    <w:name w:val="annotation subject"/>
    <w:basedOn w:val="CommentText"/>
    <w:next w:val="CommentText"/>
    <w:link w:val="CommentSubjectChar"/>
    <w:uiPriority w:val="99"/>
    <w:semiHidden/>
    <w:unhideWhenUsed/>
    <w:rsid w:val="00D957F6"/>
    <w:rPr>
      <w:b/>
      <w:bCs/>
    </w:rPr>
  </w:style>
  <w:style w:type="character" w:customStyle="1" w:styleId="CommentSubjectChar">
    <w:name w:val="Comment Subject Char"/>
    <w:basedOn w:val="CommentTextChar"/>
    <w:link w:val="CommentSubject"/>
    <w:uiPriority w:val="99"/>
    <w:semiHidden/>
    <w:rsid w:val="00D957F6"/>
    <w:rPr>
      <w:b/>
      <w:bCs/>
      <w:sz w:val="20"/>
      <w:szCs w:val="20"/>
    </w:rPr>
  </w:style>
  <w:style w:type="paragraph" w:styleId="Revision">
    <w:name w:val="Revision"/>
    <w:hidden/>
    <w:uiPriority w:val="99"/>
    <w:semiHidden/>
    <w:rsid w:val="009B662C"/>
    <w:pPr>
      <w:spacing w:after="0" w:line="240" w:lineRule="auto"/>
    </w:pPr>
  </w:style>
  <w:style w:type="paragraph" w:customStyle="1" w:styleId="Default">
    <w:name w:val="Default"/>
    <w:rsid w:val="00113E33"/>
    <w:pPr>
      <w:autoSpaceDE w:val="0"/>
      <w:autoSpaceDN w:val="0"/>
      <w:adjustRightInd w:val="0"/>
      <w:spacing w:after="0" w:line="240" w:lineRule="auto"/>
    </w:pPr>
    <w:rPr>
      <w:rFonts w:ascii="Calibri" w:hAnsi="Calibri" w:cs="Calibri"/>
      <w:color w:val="000000"/>
    </w:rPr>
  </w:style>
  <w:style w:type="character" w:styleId="Strong">
    <w:name w:val="Strong"/>
    <w:uiPriority w:val="22"/>
    <w:qFormat/>
    <w:rsid w:val="00E33A1C"/>
    <w:rPr>
      <w:b/>
      <w:bCs/>
    </w:rPr>
  </w:style>
  <w:style w:type="character" w:styleId="Emphasis">
    <w:name w:val="Emphasis"/>
    <w:uiPriority w:val="20"/>
    <w:qFormat/>
    <w:rsid w:val="00E33A1C"/>
    <w:rPr>
      <w:b/>
      <w:bCs/>
      <w:i/>
      <w:iCs/>
      <w:spacing w:val="10"/>
    </w:rPr>
  </w:style>
  <w:style w:type="paragraph" w:styleId="NoSpacing">
    <w:name w:val="No Spacing"/>
    <w:basedOn w:val="Normal"/>
    <w:uiPriority w:val="1"/>
    <w:qFormat/>
    <w:rsid w:val="00E33A1C"/>
    <w:pPr>
      <w:spacing w:after="0" w:line="240" w:lineRule="auto"/>
    </w:pPr>
  </w:style>
  <w:style w:type="character" w:styleId="SubtleEmphasis">
    <w:name w:val="Subtle Emphasis"/>
    <w:uiPriority w:val="19"/>
    <w:qFormat/>
    <w:rsid w:val="00E33A1C"/>
    <w:rPr>
      <w:i/>
      <w:iCs/>
    </w:rPr>
  </w:style>
  <w:style w:type="character" w:styleId="SubtleReference">
    <w:name w:val="Subtle Reference"/>
    <w:basedOn w:val="DefaultParagraphFont"/>
    <w:uiPriority w:val="31"/>
    <w:qFormat/>
    <w:rsid w:val="00E33A1C"/>
    <w:rPr>
      <w:smallCaps/>
    </w:rPr>
  </w:style>
  <w:style w:type="character" w:styleId="BookTitle">
    <w:name w:val="Book Title"/>
    <w:basedOn w:val="DefaultParagraphFont"/>
    <w:uiPriority w:val="33"/>
    <w:qFormat/>
    <w:rsid w:val="00E33A1C"/>
    <w:rPr>
      <w:i/>
      <w:iCs/>
      <w:smallCaps/>
      <w:spacing w:val="5"/>
    </w:rPr>
  </w:style>
  <w:style w:type="paragraph" w:styleId="TOCHeading">
    <w:name w:val="TOC Heading"/>
    <w:basedOn w:val="Heading1"/>
    <w:next w:val="Normal"/>
    <w:uiPriority w:val="39"/>
    <w:semiHidden/>
    <w:unhideWhenUsed/>
    <w:qFormat/>
    <w:rsid w:val="00E33A1C"/>
    <w:pPr>
      <w:outlineLvl w:val="9"/>
    </w:pPr>
  </w:style>
  <w:style w:type="character" w:styleId="PageNumber">
    <w:name w:val="page number"/>
    <w:basedOn w:val="DefaultParagraphFont"/>
    <w:uiPriority w:val="99"/>
    <w:semiHidden/>
    <w:unhideWhenUsed/>
    <w:rsid w:val="00E03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customXml" Target="ink/ink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20" Type="http://schemas.openxmlformats.org/officeDocument/2006/relationships/customXml" Target="ink/ink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ernationalcredentialing.org" TargetMode="External"/><Relationship Id="rId24" Type="http://schemas.openxmlformats.org/officeDocument/2006/relationships/fontTable" Target="fontTable.xml"/><Relationship Id="rId5" Type="http://schemas.openxmlformats.org/officeDocument/2006/relationships/numbering" Target="numbering.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6T19:34:36.763"/>
    </inkml:context>
    <inkml:brush xml:id="br0">
      <inkml:brushProperty name="width" value="0.1" units="cm"/>
      <inkml:brushProperty name="height" value="0.6" units="cm"/>
      <inkml:brushProperty name="color" value="#849398"/>
      <inkml:brushProperty name="inkEffects" value="pencil"/>
    </inkml:brush>
  </inkml:definitions>
  <inkml:trace contextRef="#ctx0" brushRef="#br0">41 1 16383,'-22'0'0,"4"0"0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6T19:33:46.029"/>
    </inkml:context>
    <inkml:brush xml:id="br0">
      <inkml:brushProperty name="width" value="0.1" units="cm"/>
      <inkml:brushProperty name="height" value="0.6" units="cm"/>
      <inkml:brushProperty name="color" value="#849398"/>
      <inkml:brushProperty name="inkEffects" value="pencil"/>
    </inkml:brush>
  </inkml:definitions>
  <inkml:trace contextRef="#ctx0" brushRef="#br0">1 0 16383,'1'15'0,"1"-3"0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6T19:33:46.466"/>
    </inkml:context>
    <inkml:brush xml:id="br0">
      <inkml:brushProperty name="width" value="0.1" units="cm"/>
      <inkml:brushProperty name="height" value="0.6" units="cm"/>
      <inkml:brushProperty name="color" value="#849398"/>
      <inkml:brushProperty name="inkEffects" value="pencil"/>
    </inkml:brush>
  </inkml:definitions>
  <inkml:trace contextRef="#ctx0" brushRef="#br0">25 0 16383,'-12'1'0,"5"0"0,2-1 0,5 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0AA999D192DB8488DFBB2AE5C4C1FB6" ma:contentTypeVersion="16" ma:contentTypeDescription="Create a new document." ma:contentTypeScope="" ma:versionID="46db7c6b4e13f457e75733438aa0e92c">
  <xsd:schema xmlns:xsd="http://www.w3.org/2001/XMLSchema" xmlns:xs="http://www.w3.org/2001/XMLSchema" xmlns:p="http://schemas.microsoft.com/office/2006/metadata/properties" xmlns:ns1="http://schemas.microsoft.com/sharepoint/v3" xmlns:ns2="6a4850b2-c788-411b-8f09-20fdd553122e" xmlns:ns3="6be7be88-0ecd-415e-a219-ed123f43fb7c" targetNamespace="http://schemas.microsoft.com/office/2006/metadata/properties" ma:root="true" ma:fieldsID="7cbe3130a01da5882762a8709c99b61c" ns1:_="" ns2:_="" ns3:_="">
    <xsd:import namespace="http://schemas.microsoft.com/sharepoint/v3"/>
    <xsd:import namespace="6a4850b2-c788-411b-8f09-20fdd553122e"/>
    <xsd:import namespace="6be7be88-0ecd-415e-a219-ed123f43fb7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4850b2-c788-411b-8f09-20fdd553122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439fe52-cfce-4727-a771-951eec70c63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7be88-0ecd-415e-a219-ed123f43fb7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40a5076-5e14-447f-bdac-8af6fd8041c4}" ma:internalName="TaxCatchAll" ma:showField="CatchAllData" ma:web="6be7be88-0ecd-415e-a219-ed123f43fb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a4850b2-c788-411b-8f09-20fdd553122e">
      <Terms xmlns="http://schemas.microsoft.com/office/infopath/2007/PartnerControls"/>
    </lcf76f155ced4ddcb4097134ff3c332f>
    <TaxCatchAll xmlns="6be7be88-0ecd-415e-a219-ed123f43fb7c"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F07DC2E-D0C6-3847-8F27-96868DE074A7}">
  <ds:schemaRefs>
    <ds:schemaRef ds:uri="http://schemas.openxmlformats.org/officeDocument/2006/bibliography"/>
  </ds:schemaRefs>
</ds:datastoreItem>
</file>

<file path=customXml/itemProps2.xml><?xml version="1.0" encoding="utf-8"?>
<ds:datastoreItem xmlns:ds="http://schemas.openxmlformats.org/officeDocument/2006/customXml" ds:itemID="{F16E6525-899F-4E56-9CB6-019C4E9A5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4850b2-c788-411b-8f09-20fdd553122e"/>
    <ds:schemaRef ds:uri="6be7be88-0ecd-415e-a219-ed123f43fb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26362C-9C81-47DE-804C-310D8E261AE8}">
  <ds:schemaRefs>
    <ds:schemaRef ds:uri="http://schemas.microsoft.com/sharepoint/v3/contenttype/forms"/>
  </ds:schemaRefs>
</ds:datastoreItem>
</file>

<file path=customXml/itemProps4.xml><?xml version="1.0" encoding="utf-8"?>
<ds:datastoreItem xmlns:ds="http://schemas.openxmlformats.org/officeDocument/2006/customXml" ds:itemID="{750BC097-0364-484E-9FCF-3DD8A37FEFCA}">
  <ds:schemaRefs>
    <ds:schemaRef ds:uri="http://schemas.microsoft.com/office/2006/metadata/properties"/>
    <ds:schemaRef ds:uri="http://schemas.microsoft.com/office/infopath/2007/PartnerControls"/>
    <ds:schemaRef ds:uri="6a4850b2-c788-411b-8f09-20fdd553122e"/>
    <ds:schemaRef ds:uri="6be7be88-0ecd-415e-a219-ed123f43fb7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1576</Words>
  <Characters>8283</Characters>
  <Application>Microsoft Office Word</Application>
  <DocSecurity>0</DocSecurity>
  <Lines>181</Lines>
  <Paragraphs>91</Paragraphs>
  <ScaleCrop>false</ScaleCrop>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Brumett, David (BHDID/Frankfort)</dc:creator>
  <cp:keywords/>
  <dc:description/>
  <cp:lastModifiedBy>Mary Beth Ecken</cp:lastModifiedBy>
  <cp:revision>3</cp:revision>
  <dcterms:created xsi:type="dcterms:W3CDTF">2025-10-13T15:44:00Z</dcterms:created>
  <dcterms:modified xsi:type="dcterms:W3CDTF">2025-10-21T15:45:00Z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0x010100A0AA999D192DB8488DFBB2AE5C4C1FB6</vt:lpwstr>
  </property>
  <property fmtid="{D5CDD505-2E9C-101B-9397-08002B2CF9AE}" pid="3" name="MediaServiceImageTags">
    <vt:lpwstr/>
  </property>
</Properties>
</file>